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4D" w:rsidRDefault="00CA1A65" w:rsidP="00325958">
      <w:pPr>
        <w:tabs>
          <w:tab w:val="left" w:pos="2826"/>
          <w:tab w:val="center" w:pos="4252"/>
        </w:tabs>
        <w:spacing w:before="4600" w:after="0"/>
      </w:pPr>
      <w:r>
        <w:rPr>
          <w:b/>
          <w:noProof/>
          <w:sz w:val="44"/>
          <w:szCs w:val="44"/>
          <w:lang w:eastAsia="es-ES"/>
        </w:rPr>
        <w:t xml:space="preserve"> </w:t>
      </w:r>
      <w:r w:rsidR="00B9124D">
        <w:rPr>
          <w:b/>
          <w:noProof/>
          <w:sz w:val="44"/>
          <w:szCs w:val="44"/>
          <w:lang w:eastAsia="es-ES"/>
        </w:rPr>
        <w:tab/>
      </w:r>
      <w:r w:rsidR="00B9124D">
        <w:rPr>
          <w:b/>
          <w:noProof/>
          <w:sz w:val="44"/>
          <w:szCs w:val="44"/>
          <w:lang w:eastAsia="es-ES"/>
        </w:rPr>
        <w:tab/>
      </w:r>
      <w:r w:rsidR="00B9124D">
        <w:rPr>
          <w:b/>
          <w:noProof/>
          <w:sz w:val="44"/>
          <w:szCs w:val="44"/>
          <w:lang w:eastAsia="es-ES"/>
        </w:rPr>
        <mc:AlternateContent>
          <mc:Choice Requires="wps">
            <w:drawing>
              <wp:anchor distT="0" distB="0" distL="114300" distR="114300" simplePos="0" relativeHeight="251660288" behindDoc="0" locked="0" layoutInCell="1" allowOverlap="1" wp14:anchorId="51C76F6A" wp14:editId="6B0A16FD">
                <wp:simplePos x="0" y="0"/>
                <wp:positionH relativeFrom="column">
                  <wp:posOffset>-74295</wp:posOffset>
                </wp:positionH>
                <wp:positionV relativeFrom="paragraph">
                  <wp:posOffset>3598916</wp:posOffset>
                </wp:positionV>
                <wp:extent cx="5960745" cy="2096135"/>
                <wp:effectExtent l="0" t="0" r="20955" b="18415"/>
                <wp:wrapNone/>
                <wp:docPr id="46" name="46 Rectángulo"/>
                <wp:cNvGraphicFramePr/>
                <a:graphic xmlns:a="http://schemas.openxmlformats.org/drawingml/2006/main">
                  <a:graphicData uri="http://schemas.microsoft.com/office/word/2010/wordprocessingShape">
                    <wps:wsp>
                      <wps:cNvSpPr/>
                      <wps:spPr>
                        <a:xfrm>
                          <a:off x="0" y="0"/>
                          <a:ext cx="5960745" cy="209613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1380" w:rsidRDefault="00911380" w:rsidP="00B9124D">
                            <w:pPr>
                              <w:tabs>
                                <w:tab w:val="left" w:pos="5670"/>
                              </w:tabs>
                              <w:spacing w:after="0"/>
                              <w:jc w:val="center"/>
                              <w:rPr>
                                <w:b/>
                                <w:color w:val="000000" w:themeColor="text1"/>
                                <w:sz w:val="48"/>
                                <w:szCs w:val="48"/>
                              </w:rPr>
                            </w:pPr>
                            <w:r>
                              <w:rPr>
                                <w:b/>
                                <w:color w:val="000000" w:themeColor="text1"/>
                                <w:sz w:val="48"/>
                                <w:szCs w:val="48"/>
                              </w:rPr>
                              <w:t>PLAN DE</w:t>
                            </w:r>
                            <w:r w:rsidRPr="00AB3FC3">
                              <w:rPr>
                                <w:b/>
                                <w:color w:val="000000" w:themeColor="text1"/>
                                <w:sz w:val="48"/>
                                <w:szCs w:val="48"/>
                              </w:rPr>
                              <w:t xml:space="preserve"> VI</w:t>
                            </w:r>
                            <w:r>
                              <w:rPr>
                                <w:b/>
                                <w:color w:val="000000" w:themeColor="text1"/>
                                <w:sz w:val="48"/>
                                <w:szCs w:val="48"/>
                              </w:rPr>
                              <w:t>G</w:t>
                            </w:r>
                            <w:r w:rsidRPr="00AB3FC3">
                              <w:rPr>
                                <w:b/>
                                <w:color w:val="000000" w:themeColor="text1"/>
                                <w:sz w:val="48"/>
                                <w:szCs w:val="48"/>
                              </w:rPr>
                              <w:t xml:space="preserve">ILANCIA </w:t>
                            </w:r>
                            <w:r>
                              <w:rPr>
                                <w:b/>
                                <w:color w:val="000000" w:themeColor="text1"/>
                                <w:sz w:val="48"/>
                                <w:szCs w:val="48"/>
                              </w:rPr>
                              <w:t xml:space="preserve">DE </w:t>
                            </w:r>
                          </w:p>
                          <w:p w:rsidR="00911380" w:rsidRPr="00AB3FC3" w:rsidRDefault="00911380" w:rsidP="00B9124D">
                            <w:pPr>
                              <w:tabs>
                                <w:tab w:val="left" w:pos="5670"/>
                              </w:tabs>
                              <w:spacing w:after="0"/>
                              <w:jc w:val="center"/>
                              <w:rPr>
                                <w:b/>
                                <w:color w:val="000000" w:themeColor="text1"/>
                                <w:sz w:val="48"/>
                                <w:szCs w:val="48"/>
                              </w:rPr>
                            </w:pPr>
                            <w:r>
                              <w:rPr>
                                <w:b/>
                                <w:color w:val="000000" w:themeColor="text1"/>
                                <w:sz w:val="48"/>
                                <w:szCs w:val="48"/>
                              </w:rPr>
                              <w:t>TECNOLOGÍ</w:t>
                            </w:r>
                            <w:r w:rsidRPr="00AB3FC3">
                              <w:rPr>
                                <w:b/>
                                <w:color w:val="000000" w:themeColor="text1"/>
                                <w:sz w:val="48"/>
                                <w:szCs w:val="48"/>
                              </w:rPr>
                              <w:t>A</w:t>
                            </w:r>
                            <w:r>
                              <w:rPr>
                                <w:b/>
                                <w:color w:val="000000" w:themeColor="text1"/>
                                <w:sz w:val="48"/>
                                <w:szCs w:val="48"/>
                              </w:rPr>
                              <w:t xml:space="preserve"> PARA TODOS</w:t>
                            </w:r>
                          </w:p>
                          <w:p w:rsidR="00911380" w:rsidRPr="00866EB7" w:rsidRDefault="00911380" w:rsidP="00B9124D">
                            <w:pPr>
                              <w:tabs>
                                <w:tab w:val="left" w:pos="5670"/>
                              </w:tabs>
                              <w:jc w:val="center"/>
                              <w:rPr>
                                <w:b/>
                                <w:color w:val="000000" w:themeColor="text1"/>
                                <w:sz w:val="36"/>
                                <w:szCs w:val="36"/>
                              </w:rPr>
                            </w:pPr>
                            <w:r>
                              <w:rPr>
                                <w:b/>
                                <w:color w:val="000000" w:themeColor="text1"/>
                                <w:sz w:val="36"/>
                                <w:szCs w:val="36"/>
                              </w:rPr>
                              <w:t>Entregable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6 Rectángulo" o:spid="_x0000_s1026" style="position:absolute;margin-left:-5.85pt;margin-top:283.4pt;width:469.35pt;height:16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" filled="f" strokecolor="black [3213]" strokeweight="1.25pt">
                <v:textbox>
                  <w:txbxContent>
                    <w:p w:rsidR="00911380" w:rsidRDefault="00911380" w:rsidP="00B9124D">
                      <w:pPr>
                        <w:tabs>
                          <w:tab w:val="left" w:pos="5670"/>
                        </w:tabs>
                        <w:spacing w:after="0"/>
                        <w:jc w:val="center"/>
                        <w:rPr>
                          <w:b/>
                          <w:color w:val="000000" w:themeColor="text1"/>
                          <w:sz w:val="48"/>
                          <w:szCs w:val="48"/>
                        </w:rPr>
                      </w:pPr>
                      <w:r>
                        <w:rPr>
                          <w:b/>
                          <w:color w:val="000000" w:themeColor="text1"/>
                          <w:sz w:val="48"/>
                          <w:szCs w:val="48"/>
                        </w:rPr>
                        <w:t>PLAN DE</w:t>
                      </w:r>
                      <w:r w:rsidRPr="00AB3FC3">
                        <w:rPr>
                          <w:b/>
                          <w:color w:val="000000" w:themeColor="text1"/>
                          <w:sz w:val="48"/>
                          <w:szCs w:val="48"/>
                        </w:rPr>
                        <w:t xml:space="preserve"> VI</w:t>
                      </w:r>
                      <w:r>
                        <w:rPr>
                          <w:b/>
                          <w:color w:val="000000" w:themeColor="text1"/>
                          <w:sz w:val="48"/>
                          <w:szCs w:val="48"/>
                        </w:rPr>
                        <w:t>G</w:t>
                      </w:r>
                      <w:r w:rsidRPr="00AB3FC3">
                        <w:rPr>
                          <w:b/>
                          <w:color w:val="000000" w:themeColor="text1"/>
                          <w:sz w:val="48"/>
                          <w:szCs w:val="48"/>
                        </w:rPr>
                        <w:t xml:space="preserve">ILANCIA </w:t>
                      </w:r>
                      <w:r>
                        <w:rPr>
                          <w:b/>
                          <w:color w:val="000000" w:themeColor="text1"/>
                          <w:sz w:val="48"/>
                          <w:szCs w:val="48"/>
                        </w:rPr>
                        <w:t xml:space="preserve">DE </w:t>
                      </w:r>
                    </w:p>
                    <w:p w:rsidR="00911380" w:rsidRPr="00AB3FC3" w:rsidRDefault="00911380" w:rsidP="00B9124D">
                      <w:pPr>
                        <w:tabs>
                          <w:tab w:val="left" w:pos="5670"/>
                        </w:tabs>
                        <w:spacing w:after="0"/>
                        <w:jc w:val="center"/>
                        <w:rPr>
                          <w:b/>
                          <w:color w:val="000000" w:themeColor="text1"/>
                          <w:sz w:val="48"/>
                          <w:szCs w:val="48"/>
                        </w:rPr>
                      </w:pPr>
                      <w:r>
                        <w:rPr>
                          <w:b/>
                          <w:color w:val="000000" w:themeColor="text1"/>
                          <w:sz w:val="48"/>
                          <w:szCs w:val="48"/>
                        </w:rPr>
                        <w:t>TECNOLOGÍ</w:t>
                      </w:r>
                      <w:r w:rsidRPr="00AB3FC3">
                        <w:rPr>
                          <w:b/>
                          <w:color w:val="000000" w:themeColor="text1"/>
                          <w:sz w:val="48"/>
                          <w:szCs w:val="48"/>
                        </w:rPr>
                        <w:t>A</w:t>
                      </w:r>
                      <w:r>
                        <w:rPr>
                          <w:b/>
                          <w:color w:val="000000" w:themeColor="text1"/>
                          <w:sz w:val="48"/>
                          <w:szCs w:val="48"/>
                        </w:rPr>
                        <w:t xml:space="preserve"> PARA TODOS</w:t>
                      </w:r>
                    </w:p>
                    <w:p w:rsidR="00911380" w:rsidRPr="00866EB7" w:rsidRDefault="00911380" w:rsidP="00B9124D">
                      <w:pPr>
                        <w:tabs>
                          <w:tab w:val="left" w:pos="5670"/>
                        </w:tabs>
                        <w:jc w:val="center"/>
                        <w:rPr>
                          <w:b/>
                          <w:color w:val="000000" w:themeColor="text1"/>
                          <w:sz w:val="36"/>
                          <w:szCs w:val="36"/>
                        </w:rPr>
                      </w:pPr>
                      <w:r>
                        <w:rPr>
                          <w:b/>
                          <w:color w:val="000000" w:themeColor="text1"/>
                          <w:sz w:val="36"/>
                          <w:szCs w:val="36"/>
                        </w:rPr>
                        <w:t>Entregable 3</w:t>
                      </w:r>
                    </w:p>
                  </w:txbxContent>
                </v:textbox>
              </v:rect>
            </w:pict>
          </mc:Fallback>
        </mc:AlternateContent>
      </w:r>
      <w:r w:rsidR="00B9124D">
        <w:rPr>
          <w:noProof/>
          <w:lang w:eastAsia="es-ES"/>
        </w:rPr>
        <w:drawing>
          <wp:anchor distT="0" distB="0" distL="114300" distR="114300" simplePos="0" relativeHeight="251659264" behindDoc="1" locked="0" layoutInCell="1" allowOverlap="1" wp14:anchorId="7D20CDCF" wp14:editId="6E847F99">
            <wp:simplePos x="0" y="0"/>
            <wp:positionH relativeFrom="column">
              <wp:posOffset>-53975</wp:posOffset>
            </wp:positionH>
            <wp:positionV relativeFrom="paragraph">
              <wp:posOffset>-226060</wp:posOffset>
            </wp:positionV>
            <wp:extent cx="2404745" cy="749935"/>
            <wp:effectExtent l="0" t="0" r="0" b="0"/>
            <wp:wrapThrough wrapText="bothSides">
              <wp:wrapPolygon edited="0">
                <wp:start x="0" y="0"/>
                <wp:lineTo x="0" y="20850"/>
                <wp:lineTo x="21389" y="20850"/>
                <wp:lineTo x="21389"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4745" cy="749935"/>
                    </a:xfrm>
                    <a:prstGeom prst="rect">
                      <a:avLst/>
                    </a:prstGeom>
                  </pic:spPr>
                </pic:pic>
              </a:graphicData>
            </a:graphic>
            <wp14:sizeRelH relativeFrom="page">
              <wp14:pctWidth>0</wp14:pctWidth>
            </wp14:sizeRelH>
            <wp14:sizeRelV relativeFrom="page">
              <wp14:pctHeight>0</wp14:pctHeight>
            </wp14:sizeRelV>
          </wp:anchor>
        </w:drawing>
      </w:r>
      <w:r w:rsidR="00B9124D" w:rsidRPr="005371BB">
        <w:rPr>
          <w:b/>
          <w:noProof/>
          <w:sz w:val="44"/>
          <w:szCs w:val="44"/>
          <w:lang w:eastAsia="es-ES"/>
        </w:rPr>
        <w:t xml:space="preserve"> </w:t>
      </w:r>
      <w:r w:rsidR="00B9124D">
        <w:br w:type="page"/>
      </w:r>
    </w:p>
    <w:sdt>
      <w:sdtPr>
        <w:rPr>
          <w:rFonts w:asciiTheme="minorHAnsi" w:eastAsiaTheme="minorHAnsi" w:hAnsiTheme="minorHAnsi" w:cstheme="minorBidi"/>
          <w:b w:val="0"/>
          <w:bCs w:val="0"/>
          <w:color w:val="auto"/>
          <w:sz w:val="22"/>
          <w:szCs w:val="22"/>
          <w:lang w:eastAsia="en-US"/>
        </w:rPr>
        <w:id w:val="-286042504"/>
        <w:docPartObj>
          <w:docPartGallery w:val="Table of Contents"/>
          <w:docPartUnique/>
        </w:docPartObj>
      </w:sdtPr>
      <w:sdtContent>
        <w:p w:rsidR="00A10C54" w:rsidRDefault="00A10C54" w:rsidP="00A10C54">
          <w:pPr>
            <w:pStyle w:val="TtulodeTDC"/>
            <w:jc w:val="center"/>
            <w:rPr>
              <w:rFonts w:asciiTheme="minorHAnsi" w:hAnsiTheme="minorHAnsi"/>
              <w:color w:val="auto"/>
            </w:rPr>
          </w:pPr>
          <w:r>
            <w:rPr>
              <w:rFonts w:asciiTheme="minorHAnsi" w:hAnsiTheme="minorHAnsi"/>
              <w:color w:val="auto"/>
            </w:rPr>
            <w:t>Índice</w:t>
          </w:r>
        </w:p>
        <w:p w:rsidR="00823EB9" w:rsidRPr="00823EB9" w:rsidRDefault="00823EB9" w:rsidP="00823EB9">
          <w:pPr>
            <w:rPr>
              <w:lang w:eastAsia="es-ES"/>
            </w:rPr>
          </w:pPr>
        </w:p>
        <w:p w:rsidR="00307403" w:rsidRDefault="00A10C54">
          <w:pPr>
            <w:pStyle w:val="TDC2"/>
            <w:tabs>
              <w:tab w:val="left" w:pos="660"/>
              <w:tab w:val="right" w:leader="dot" w:pos="8494"/>
            </w:tabs>
            <w:rPr>
              <w:rFonts w:eastAsiaTheme="minorEastAsia"/>
              <w:noProof/>
              <w:lang w:eastAsia="es-ES"/>
            </w:rPr>
          </w:pPr>
          <w:r>
            <w:fldChar w:fldCharType="begin"/>
          </w:r>
          <w:r>
            <w:instrText xml:space="preserve"> TOC \o "1-3" \h \z \u </w:instrText>
          </w:r>
          <w:r>
            <w:fldChar w:fldCharType="separate"/>
          </w:r>
          <w:hyperlink w:anchor="_Toc445797378" w:history="1">
            <w:r w:rsidR="00307403" w:rsidRPr="002D2ED1">
              <w:rPr>
                <w:rStyle w:val="Hipervnculo"/>
                <w:noProof/>
              </w:rPr>
              <w:t>1.</w:t>
            </w:r>
            <w:r w:rsidR="00307403">
              <w:rPr>
                <w:rFonts w:eastAsiaTheme="minorEastAsia"/>
                <w:noProof/>
                <w:lang w:eastAsia="es-ES"/>
              </w:rPr>
              <w:tab/>
            </w:r>
            <w:r w:rsidR="00307403" w:rsidRPr="002D2ED1">
              <w:rPr>
                <w:rStyle w:val="Hipervnculo"/>
                <w:noProof/>
              </w:rPr>
              <w:t>Introducción: objetivos y metodología</w:t>
            </w:r>
            <w:r w:rsidR="00307403">
              <w:rPr>
                <w:noProof/>
                <w:webHidden/>
              </w:rPr>
              <w:tab/>
            </w:r>
            <w:r w:rsidR="00307403">
              <w:rPr>
                <w:noProof/>
                <w:webHidden/>
              </w:rPr>
              <w:fldChar w:fldCharType="begin"/>
            </w:r>
            <w:r w:rsidR="00307403">
              <w:rPr>
                <w:noProof/>
                <w:webHidden/>
              </w:rPr>
              <w:instrText xml:space="preserve"> PAGEREF _Toc445797378 \h </w:instrText>
            </w:r>
            <w:r w:rsidR="00307403">
              <w:rPr>
                <w:noProof/>
                <w:webHidden/>
              </w:rPr>
            </w:r>
            <w:r w:rsidR="00307403">
              <w:rPr>
                <w:noProof/>
                <w:webHidden/>
              </w:rPr>
              <w:fldChar w:fldCharType="separate"/>
            </w:r>
            <w:r w:rsidR="00A66940">
              <w:rPr>
                <w:noProof/>
                <w:webHidden/>
              </w:rPr>
              <w:t>3</w:t>
            </w:r>
            <w:r w:rsidR="00307403">
              <w:rPr>
                <w:noProof/>
                <w:webHidden/>
              </w:rPr>
              <w:fldChar w:fldCharType="end"/>
            </w:r>
          </w:hyperlink>
        </w:p>
        <w:p w:rsidR="00307403" w:rsidRDefault="00911380">
          <w:pPr>
            <w:pStyle w:val="TDC2"/>
            <w:tabs>
              <w:tab w:val="left" w:pos="660"/>
              <w:tab w:val="right" w:leader="dot" w:pos="8494"/>
            </w:tabs>
            <w:rPr>
              <w:rFonts w:eastAsiaTheme="minorEastAsia"/>
              <w:noProof/>
              <w:lang w:eastAsia="es-ES"/>
            </w:rPr>
          </w:pPr>
          <w:hyperlink w:anchor="_Toc445797379" w:history="1">
            <w:r w:rsidR="00307403" w:rsidRPr="002D2ED1">
              <w:rPr>
                <w:rStyle w:val="Hipervnculo"/>
                <w:noProof/>
              </w:rPr>
              <w:t>2.</w:t>
            </w:r>
            <w:r w:rsidR="00307403">
              <w:rPr>
                <w:rFonts w:eastAsiaTheme="minorEastAsia"/>
                <w:noProof/>
                <w:lang w:eastAsia="es-ES"/>
              </w:rPr>
              <w:tab/>
            </w:r>
            <w:r w:rsidR="00307403" w:rsidRPr="002D2ED1">
              <w:rPr>
                <w:rStyle w:val="Hipervnculo"/>
                <w:noProof/>
              </w:rPr>
              <w:t>Resultados</w:t>
            </w:r>
            <w:r w:rsidR="00307403">
              <w:rPr>
                <w:noProof/>
                <w:webHidden/>
              </w:rPr>
              <w:tab/>
            </w:r>
            <w:r w:rsidR="00307403">
              <w:rPr>
                <w:noProof/>
                <w:webHidden/>
              </w:rPr>
              <w:fldChar w:fldCharType="begin"/>
            </w:r>
            <w:r w:rsidR="00307403">
              <w:rPr>
                <w:noProof/>
                <w:webHidden/>
              </w:rPr>
              <w:instrText xml:space="preserve"> PAGEREF _Toc445797379 \h </w:instrText>
            </w:r>
            <w:r w:rsidR="00307403">
              <w:rPr>
                <w:noProof/>
                <w:webHidden/>
              </w:rPr>
            </w:r>
            <w:r w:rsidR="00307403">
              <w:rPr>
                <w:noProof/>
                <w:webHidden/>
              </w:rPr>
              <w:fldChar w:fldCharType="separate"/>
            </w:r>
            <w:r w:rsidR="00A66940">
              <w:rPr>
                <w:noProof/>
                <w:webHidden/>
              </w:rPr>
              <w:t>4</w:t>
            </w:r>
            <w:r w:rsidR="00307403">
              <w:rPr>
                <w:noProof/>
                <w:webHidden/>
              </w:rPr>
              <w:fldChar w:fldCharType="end"/>
            </w:r>
          </w:hyperlink>
        </w:p>
        <w:p w:rsidR="00307403" w:rsidRDefault="00911380">
          <w:pPr>
            <w:pStyle w:val="TDC3"/>
            <w:tabs>
              <w:tab w:val="left" w:pos="1100"/>
              <w:tab w:val="right" w:leader="dot" w:pos="8494"/>
            </w:tabs>
            <w:rPr>
              <w:rFonts w:eastAsiaTheme="minorEastAsia"/>
              <w:noProof/>
              <w:lang w:eastAsia="es-ES"/>
            </w:rPr>
          </w:pPr>
          <w:hyperlink w:anchor="_Toc445797380" w:history="1">
            <w:r w:rsidR="00307403" w:rsidRPr="002D2ED1">
              <w:rPr>
                <w:rStyle w:val="Hipervnculo"/>
                <w:noProof/>
              </w:rPr>
              <w:t>2.1.</w:t>
            </w:r>
            <w:r w:rsidR="00307403">
              <w:rPr>
                <w:rFonts w:eastAsiaTheme="minorEastAsia"/>
                <w:noProof/>
                <w:lang w:eastAsia="es-ES"/>
              </w:rPr>
              <w:tab/>
            </w:r>
            <w:r w:rsidR="00307403" w:rsidRPr="002D2ED1">
              <w:rPr>
                <w:rStyle w:val="Hipervnculo"/>
                <w:noProof/>
              </w:rPr>
              <w:t>Categorías temáticas</w:t>
            </w:r>
            <w:r w:rsidR="00307403">
              <w:rPr>
                <w:noProof/>
                <w:webHidden/>
              </w:rPr>
              <w:tab/>
            </w:r>
            <w:r w:rsidR="00307403">
              <w:rPr>
                <w:noProof/>
                <w:webHidden/>
              </w:rPr>
              <w:fldChar w:fldCharType="begin"/>
            </w:r>
            <w:r w:rsidR="00307403">
              <w:rPr>
                <w:noProof/>
                <w:webHidden/>
              </w:rPr>
              <w:instrText xml:space="preserve"> PAGEREF _Toc445797380 \h </w:instrText>
            </w:r>
            <w:r w:rsidR="00307403">
              <w:rPr>
                <w:noProof/>
                <w:webHidden/>
              </w:rPr>
            </w:r>
            <w:r w:rsidR="00307403">
              <w:rPr>
                <w:noProof/>
                <w:webHidden/>
              </w:rPr>
              <w:fldChar w:fldCharType="separate"/>
            </w:r>
            <w:r w:rsidR="00A66940">
              <w:rPr>
                <w:noProof/>
                <w:webHidden/>
              </w:rPr>
              <w:t>4</w:t>
            </w:r>
            <w:r w:rsidR="00307403">
              <w:rPr>
                <w:noProof/>
                <w:webHidden/>
              </w:rPr>
              <w:fldChar w:fldCharType="end"/>
            </w:r>
          </w:hyperlink>
        </w:p>
        <w:p w:rsidR="00307403" w:rsidRDefault="00911380">
          <w:pPr>
            <w:pStyle w:val="TDC3"/>
            <w:tabs>
              <w:tab w:val="left" w:pos="1100"/>
              <w:tab w:val="right" w:leader="dot" w:pos="8494"/>
            </w:tabs>
            <w:rPr>
              <w:rFonts w:eastAsiaTheme="minorEastAsia"/>
              <w:noProof/>
              <w:lang w:eastAsia="es-ES"/>
            </w:rPr>
          </w:pPr>
          <w:hyperlink w:anchor="_Toc445797381" w:history="1">
            <w:r w:rsidR="00307403" w:rsidRPr="002D2ED1">
              <w:rPr>
                <w:rStyle w:val="Hipervnculo"/>
                <w:noProof/>
              </w:rPr>
              <w:t>2.2.</w:t>
            </w:r>
            <w:r w:rsidR="00307403">
              <w:rPr>
                <w:rFonts w:eastAsiaTheme="minorEastAsia"/>
                <w:noProof/>
                <w:lang w:eastAsia="es-ES"/>
              </w:rPr>
              <w:tab/>
            </w:r>
            <w:r w:rsidR="00307403" w:rsidRPr="002D2ED1">
              <w:rPr>
                <w:rStyle w:val="Hipervnculo"/>
                <w:noProof/>
              </w:rPr>
              <w:t>Porcentaje de frecuencias por grupo de fuentes</w:t>
            </w:r>
            <w:r w:rsidR="00307403">
              <w:rPr>
                <w:noProof/>
                <w:webHidden/>
              </w:rPr>
              <w:tab/>
            </w:r>
            <w:r w:rsidR="00307403">
              <w:rPr>
                <w:noProof/>
                <w:webHidden/>
              </w:rPr>
              <w:fldChar w:fldCharType="begin"/>
            </w:r>
            <w:r w:rsidR="00307403">
              <w:rPr>
                <w:noProof/>
                <w:webHidden/>
              </w:rPr>
              <w:instrText xml:space="preserve"> PAGEREF _Toc445797381 \h </w:instrText>
            </w:r>
            <w:r w:rsidR="00307403">
              <w:rPr>
                <w:noProof/>
                <w:webHidden/>
              </w:rPr>
            </w:r>
            <w:r w:rsidR="00307403">
              <w:rPr>
                <w:noProof/>
                <w:webHidden/>
              </w:rPr>
              <w:fldChar w:fldCharType="separate"/>
            </w:r>
            <w:r w:rsidR="00A66940">
              <w:rPr>
                <w:noProof/>
                <w:webHidden/>
              </w:rPr>
              <w:t>6</w:t>
            </w:r>
            <w:r w:rsidR="00307403">
              <w:rPr>
                <w:noProof/>
                <w:webHidden/>
              </w:rPr>
              <w:fldChar w:fldCharType="end"/>
            </w:r>
          </w:hyperlink>
        </w:p>
        <w:p w:rsidR="00307403" w:rsidRDefault="00911380">
          <w:pPr>
            <w:pStyle w:val="TDC2"/>
            <w:tabs>
              <w:tab w:val="left" w:pos="660"/>
              <w:tab w:val="right" w:leader="dot" w:pos="8494"/>
            </w:tabs>
            <w:rPr>
              <w:rFonts w:eastAsiaTheme="minorEastAsia"/>
              <w:noProof/>
              <w:lang w:eastAsia="es-ES"/>
            </w:rPr>
          </w:pPr>
          <w:hyperlink w:anchor="_Toc445797382" w:history="1">
            <w:r w:rsidR="00307403" w:rsidRPr="002D2ED1">
              <w:rPr>
                <w:rStyle w:val="Hipervnculo"/>
                <w:noProof/>
              </w:rPr>
              <w:t>3.</w:t>
            </w:r>
            <w:r w:rsidR="00307403">
              <w:rPr>
                <w:rFonts w:eastAsiaTheme="minorEastAsia"/>
                <w:noProof/>
                <w:lang w:eastAsia="es-ES"/>
              </w:rPr>
              <w:tab/>
            </w:r>
            <w:r w:rsidR="00307403" w:rsidRPr="002D2ED1">
              <w:rPr>
                <w:rStyle w:val="Hipervnculo"/>
                <w:noProof/>
              </w:rPr>
              <w:t>Conclusiones: la tendencia en innovación y desarrollo de TICs accesibles</w:t>
            </w:r>
            <w:r w:rsidR="00307403">
              <w:rPr>
                <w:noProof/>
                <w:webHidden/>
              </w:rPr>
              <w:tab/>
            </w:r>
            <w:r w:rsidR="00307403">
              <w:rPr>
                <w:noProof/>
                <w:webHidden/>
              </w:rPr>
              <w:fldChar w:fldCharType="begin"/>
            </w:r>
            <w:r w:rsidR="00307403">
              <w:rPr>
                <w:noProof/>
                <w:webHidden/>
              </w:rPr>
              <w:instrText xml:space="preserve"> PAGEREF _Toc445797382 \h </w:instrText>
            </w:r>
            <w:r w:rsidR="00307403">
              <w:rPr>
                <w:noProof/>
                <w:webHidden/>
              </w:rPr>
            </w:r>
            <w:r w:rsidR="00307403">
              <w:rPr>
                <w:noProof/>
                <w:webHidden/>
              </w:rPr>
              <w:fldChar w:fldCharType="separate"/>
            </w:r>
            <w:r w:rsidR="00A66940">
              <w:rPr>
                <w:noProof/>
                <w:webHidden/>
              </w:rPr>
              <w:t>9</w:t>
            </w:r>
            <w:r w:rsidR="00307403">
              <w:rPr>
                <w:noProof/>
                <w:webHidden/>
              </w:rPr>
              <w:fldChar w:fldCharType="end"/>
            </w:r>
          </w:hyperlink>
        </w:p>
        <w:p w:rsidR="00307403" w:rsidRDefault="00911380">
          <w:pPr>
            <w:pStyle w:val="TDC2"/>
            <w:tabs>
              <w:tab w:val="left" w:pos="660"/>
              <w:tab w:val="right" w:leader="dot" w:pos="8494"/>
            </w:tabs>
            <w:rPr>
              <w:rFonts w:eastAsiaTheme="minorEastAsia"/>
              <w:noProof/>
              <w:lang w:eastAsia="es-ES"/>
            </w:rPr>
          </w:pPr>
          <w:hyperlink w:anchor="_Toc445797383" w:history="1">
            <w:r w:rsidR="00307403" w:rsidRPr="002D2ED1">
              <w:rPr>
                <w:rStyle w:val="Hipervnculo"/>
                <w:noProof/>
              </w:rPr>
              <w:t>4.</w:t>
            </w:r>
            <w:r w:rsidR="00307403">
              <w:rPr>
                <w:rFonts w:eastAsiaTheme="minorEastAsia"/>
                <w:noProof/>
                <w:lang w:eastAsia="es-ES"/>
              </w:rPr>
              <w:tab/>
            </w:r>
            <w:r w:rsidR="00307403" w:rsidRPr="002D2ED1">
              <w:rPr>
                <w:rStyle w:val="Hipervnculo"/>
                <w:noProof/>
              </w:rPr>
              <w:t>Anexo 1</w:t>
            </w:r>
            <w:r w:rsidR="00307403">
              <w:rPr>
                <w:noProof/>
                <w:webHidden/>
              </w:rPr>
              <w:tab/>
            </w:r>
            <w:r w:rsidR="00307403">
              <w:rPr>
                <w:noProof/>
                <w:webHidden/>
              </w:rPr>
              <w:fldChar w:fldCharType="begin"/>
            </w:r>
            <w:r w:rsidR="00307403">
              <w:rPr>
                <w:noProof/>
                <w:webHidden/>
              </w:rPr>
              <w:instrText xml:space="preserve"> PAGEREF _Toc445797383 \h </w:instrText>
            </w:r>
            <w:r w:rsidR="00307403">
              <w:rPr>
                <w:noProof/>
                <w:webHidden/>
              </w:rPr>
            </w:r>
            <w:r w:rsidR="00307403">
              <w:rPr>
                <w:noProof/>
                <w:webHidden/>
              </w:rPr>
              <w:fldChar w:fldCharType="separate"/>
            </w:r>
            <w:r w:rsidR="00A66940">
              <w:rPr>
                <w:noProof/>
                <w:webHidden/>
              </w:rPr>
              <w:t>11</w:t>
            </w:r>
            <w:r w:rsidR="00307403">
              <w:rPr>
                <w:noProof/>
                <w:webHidden/>
              </w:rPr>
              <w:fldChar w:fldCharType="end"/>
            </w:r>
          </w:hyperlink>
        </w:p>
        <w:p w:rsidR="00307403" w:rsidRDefault="00911380">
          <w:pPr>
            <w:pStyle w:val="TDC2"/>
            <w:tabs>
              <w:tab w:val="left" w:pos="660"/>
              <w:tab w:val="right" w:leader="dot" w:pos="8494"/>
            </w:tabs>
            <w:rPr>
              <w:rFonts w:eastAsiaTheme="minorEastAsia"/>
              <w:noProof/>
              <w:lang w:eastAsia="es-ES"/>
            </w:rPr>
          </w:pPr>
          <w:hyperlink w:anchor="_Toc445797384" w:history="1">
            <w:r w:rsidR="00307403" w:rsidRPr="002D2ED1">
              <w:rPr>
                <w:rStyle w:val="Hipervnculo"/>
                <w:noProof/>
              </w:rPr>
              <w:t>5.</w:t>
            </w:r>
            <w:r w:rsidR="00307403">
              <w:rPr>
                <w:rFonts w:eastAsiaTheme="minorEastAsia"/>
                <w:noProof/>
                <w:lang w:eastAsia="es-ES"/>
              </w:rPr>
              <w:tab/>
            </w:r>
            <w:r w:rsidR="00307403" w:rsidRPr="002D2ED1">
              <w:rPr>
                <w:rStyle w:val="Hipervnculo"/>
                <w:noProof/>
              </w:rPr>
              <w:t>Anexo 2</w:t>
            </w:r>
            <w:r w:rsidR="00307403">
              <w:rPr>
                <w:noProof/>
                <w:webHidden/>
              </w:rPr>
              <w:tab/>
            </w:r>
            <w:r w:rsidR="00307403">
              <w:rPr>
                <w:noProof/>
                <w:webHidden/>
              </w:rPr>
              <w:fldChar w:fldCharType="begin"/>
            </w:r>
            <w:r w:rsidR="00307403">
              <w:rPr>
                <w:noProof/>
                <w:webHidden/>
              </w:rPr>
              <w:instrText xml:space="preserve"> PAGEREF _Toc445797384 \h </w:instrText>
            </w:r>
            <w:r w:rsidR="00307403">
              <w:rPr>
                <w:noProof/>
                <w:webHidden/>
              </w:rPr>
            </w:r>
            <w:r w:rsidR="00307403">
              <w:rPr>
                <w:noProof/>
                <w:webHidden/>
              </w:rPr>
              <w:fldChar w:fldCharType="separate"/>
            </w:r>
            <w:r w:rsidR="00A66940">
              <w:rPr>
                <w:noProof/>
                <w:webHidden/>
              </w:rPr>
              <w:t>14</w:t>
            </w:r>
            <w:r w:rsidR="00307403">
              <w:rPr>
                <w:noProof/>
                <w:webHidden/>
              </w:rPr>
              <w:fldChar w:fldCharType="end"/>
            </w:r>
          </w:hyperlink>
        </w:p>
        <w:p w:rsidR="00307403" w:rsidRDefault="00911380">
          <w:pPr>
            <w:pStyle w:val="TDC3"/>
            <w:tabs>
              <w:tab w:val="left" w:pos="1100"/>
              <w:tab w:val="right" w:leader="dot" w:pos="8494"/>
            </w:tabs>
            <w:rPr>
              <w:rFonts w:eastAsiaTheme="minorEastAsia"/>
              <w:noProof/>
              <w:lang w:eastAsia="es-ES"/>
            </w:rPr>
          </w:pPr>
          <w:hyperlink w:anchor="_Toc445797385" w:history="1">
            <w:r w:rsidR="00307403" w:rsidRPr="002D2ED1">
              <w:rPr>
                <w:rStyle w:val="Hipervnculo"/>
                <w:noProof/>
              </w:rPr>
              <w:t>5.1.</w:t>
            </w:r>
            <w:r w:rsidR="00307403">
              <w:rPr>
                <w:rFonts w:eastAsiaTheme="minorEastAsia"/>
                <w:noProof/>
                <w:lang w:eastAsia="es-ES"/>
              </w:rPr>
              <w:tab/>
            </w:r>
            <w:r w:rsidR="00307403" w:rsidRPr="002D2ED1">
              <w:rPr>
                <w:rStyle w:val="Hipervnculo"/>
                <w:noProof/>
              </w:rPr>
              <w:t>Resultados del estudio 3</w:t>
            </w:r>
            <w:r w:rsidR="00307403">
              <w:rPr>
                <w:noProof/>
                <w:webHidden/>
              </w:rPr>
              <w:tab/>
            </w:r>
            <w:r w:rsidR="00307403">
              <w:rPr>
                <w:noProof/>
                <w:webHidden/>
              </w:rPr>
              <w:fldChar w:fldCharType="begin"/>
            </w:r>
            <w:r w:rsidR="00307403">
              <w:rPr>
                <w:noProof/>
                <w:webHidden/>
              </w:rPr>
              <w:instrText xml:space="preserve"> PAGEREF _Toc445797385 \h </w:instrText>
            </w:r>
            <w:r w:rsidR="00307403">
              <w:rPr>
                <w:noProof/>
                <w:webHidden/>
              </w:rPr>
            </w:r>
            <w:r w:rsidR="00307403">
              <w:rPr>
                <w:noProof/>
                <w:webHidden/>
              </w:rPr>
              <w:fldChar w:fldCharType="separate"/>
            </w:r>
            <w:r w:rsidR="00A66940">
              <w:rPr>
                <w:noProof/>
                <w:webHidden/>
              </w:rPr>
              <w:t>14</w:t>
            </w:r>
            <w:r w:rsidR="00307403">
              <w:rPr>
                <w:noProof/>
                <w:webHidden/>
              </w:rPr>
              <w:fldChar w:fldCharType="end"/>
            </w:r>
          </w:hyperlink>
        </w:p>
        <w:p w:rsidR="00307403" w:rsidRDefault="00911380">
          <w:pPr>
            <w:pStyle w:val="TDC3"/>
            <w:tabs>
              <w:tab w:val="left" w:pos="1320"/>
              <w:tab w:val="right" w:leader="dot" w:pos="8494"/>
            </w:tabs>
            <w:rPr>
              <w:rFonts w:eastAsiaTheme="minorEastAsia"/>
              <w:noProof/>
              <w:lang w:eastAsia="es-ES"/>
            </w:rPr>
          </w:pPr>
          <w:hyperlink w:anchor="_Toc445797386" w:history="1">
            <w:r w:rsidR="00307403" w:rsidRPr="002D2ED1">
              <w:rPr>
                <w:rStyle w:val="Hipervnculo"/>
                <w:noProof/>
              </w:rPr>
              <w:t>5.1.1.</w:t>
            </w:r>
            <w:r w:rsidR="00307403">
              <w:rPr>
                <w:rFonts w:eastAsiaTheme="minorEastAsia"/>
                <w:noProof/>
                <w:lang w:eastAsia="es-ES"/>
              </w:rPr>
              <w:tab/>
            </w:r>
            <w:r w:rsidR="00307403" w:rsidRPr="002D2ED1">
              <w:rPr>
                <w:rStyle w:val="Hipervnculo"/>
                <w:noProof/>
              </w:rPr>
              <w:t>Categorías temáticas</w:t>
            </w:r>
            <w:r w:rsidR="00307403">
              <w:rPr>
                <w:noProof/>
                <w:webHidden/>
              </w:rPr>
              <w:tab/>
            </w:r>
            <w:r w:rsidR="00307403">
              <w:rPr>
                <w:noProof/>
                <w:webHidden/>
              </w:rPr>
              <w:fldChar w:fldCharType="begin"/>
            </w:r>
            <w:r w:rsidR="00307403">
              <w:rPr>
                <w:noProof/>
                <w:webHidden/>
              </w:rPr>
              <w:instrText xml:space="preserve"> PAGEREF _Toc445797386 \h </w:instrText>
            </w:r>
            <w:r w:rsidR="00307403">
              <w:rPr>
                <w:noProof/>
                <w:webHidden/>
              </w:rPr>
            </w:r>
            <w:r w:rsidR="00307403">
              <w:rPr>
                <w:noProof/>
                <w:webHidden/>
              </w:rPr>
              <w:fldChar w:fldCharType="separate"/>
            </w:r>
            <w:r w:rsidR="00A66940">
              <w:rPr>
                <w:noProof/>
                <w:webHidden/>
              </w:rPr>
              <w:t>14</w:t>
            </w:r>
            <w:r w:rsidR="00307403">
              <w:rPr>
                <w:noProof/>
                <w:webHidden/>
              </w:rPr>
              <w:fldChar w:fldCharType="end"/>
            </w:r>
          </w:hyperlink>
        </w:p>
        <w:p w:rsidR="00307403" w:rsidRDefault="00911380">
          <w:pPr>
            <w:pStyle w:val="TDC3"/>
            <w:tabs>
              <w:tab w:val="left" w:pos="1320"/>
              <w:tab w:val="right" w:leader="dot" w:pos="8494"/>
            </w:tabs>
            <w:rPr>
              <w:rFonts w:eastAsiaTheme="minorEastAsia"/>
              <w:noProof/>
              <w:lang w:eastAsia="es-ES"/>
            </w:rPr>
          </w:pPr>
          <w:hyperlink w:anchor="_Toc445797387" w:history="1">
            <w:r w:rsidR="00307403" w:rsidRPr="002D2ED1">
              <w:rPr>
                <w:rStyle w:val="Hipervnculo"/>
                <w:noProof/>
              </w:rPr>
              <w:t>5.1.2.</w:t>
            </w:r>
            <w:r w:rsidR="00307403">
              <w:rPr>
                <w:rFonts w:eastAsiaTheme="minorEastAsia"/>
                <w:noProof/>
                <w:lang w:eastAsia="es-ES"/>
              </w:rPr>
              <w:tab/>
            </w:r>
            <w:r w:rsidR="00307403" w:rsidRPr="002D2ED1">
              <w:rPr>
                <w:rStyle w:val="Hipervnculo"/>
                <w:noProof/>
              </w:rPr>
              <w:t>Porcentaje de frecuencias por grupo de fuentes</w:t>
            </w:r>
            <w:r w:rsidR="00307403">
              <w:rPr>
                <w:noProof/>
                <w:webHidden/>
              </w:rPr>
              <w:tab/>
            </w:r>
            <w:r w:rsidR="00307403">
              <w:rPr>
                <w:noProof/>
                <w:webHidden/>
              </w:rPr>
              <w:fldChar w:fldCharType="begin"/>
            </w:r>
            <w:r w:rsidR="00307403">
              <w:rPr>
                <w:noProof/>
                <w:webHidden/>
              </w:rPr>
              <w:instrText xml:space="preserve"> PAGEREF _Toc445797387 \h </w:instrText>
            </w:r>
            <w:r w:rsidR="00307403">
              <w:rPr>
                <w:noProof/>
                <w:webHidden/>
              </w:rPr>
            </w:r>
            <w:r w:rsidR="00307403">
              <w:rPr>
                <w:noProof/>
                <w:webHidden/>
              </w:rPr>
              <w:fldChar w:fldCharType="separate"/>
            </w:r>
            <w:r w:rsidR="00A66940">
              <w:rPr>
                <w:noProof/>
                <w:webHidden/>
              </w:rPr>
              <w:t>15</w:t>
            </w:r>
            <w:r w:rsidR="00307403">
              <w:rPr>
                <w:noProof/>
                <w:webHidden/>
              </w:rPr>
              <w:fldChar w:fldCharType="end"/>
            </w:r>
          </w:hyperlink>
        </w:p>
        <w:p w:rsidR="00307403" w:rsidRDefault="00911380">
          <w:pPr>
            <w:pStyle w:val="TDC3"/>
            <w:tabs>
              <w:tab w:val="left" w:pos="1320"/>
              <w:tab w:val="right" w:leader="dot" w:pos="8494"/>
            </w:tabs>
            <w:rPr>
              <w:rFonts w:eastAsiaTheme="minorEastAsia"/>
              <w:noProof/>
              <w:lang w:eastAsia="es-ES"/>
            </w:rPr>
          </w:pPr>
          <w:hyperlink w:anchor="_Toc445797388" w:history="1">
            <w:r w:rsidR="00307403" w:rsidRPr="002D2ED1">
              <w:rPr>
                <w:rStyle w:val="Hipervnculo"/>
                <w:noProof/>
              </w:rPr>
              <w:t>5.1.3.</w:t>
            </w:r>
            <w:r w:rsidR="00307403">
              <w:rPr>
                <w:rFonts w:eastAsiaTheme="minorEastAsia"/>
                <w:noProof/>
                <w:lang w:eastAsia="es-ES"/>
              </w:rPr>
              <w:tab/>
            </w:r>
            <w:r w:rsidR="00307403" w:rsidRPr="002D2ED1">
              <w:rPr>
                <w:rStyle w:val="Hipervnculo"/>
                <w:noProof/>
              </w:rPr>
              <w:t>Tablas estudio 3</w:t>
            </w:r>
            <w:r w:rsidR="00307403">
              <w:rPr>
                <w:noProof/>
                <w:webHidden/>
              </w:rPr>
              <w:tab/>
            </w:r>
            <w:r w:rsidR="00307403">
              <w:rPr>
                <w:noProof/>
                <w:webHidden/>
              </w:rPr>
              <w:fldChar w:fldCharType="begin"/>
            </w:r>
            <w:r w:rsidR="00307403">
              <w:rPr>
                <w:noProof/>
                <w:webHidden/>
              </w:rPr>
              <w:instrText xml:space="preserve"> PAGEREF _Toc445797388 \h </w:instrText>
            </w:r>
            <w:r w:rsidR="00307403">
              <w:rPr>
                <w:noProof/>
                <w:webHidden/>
              </w:rPr>
            </w:r>
            <w:r w:rsidR="00307403">
              <w:rPr>
                <w:noProof/>
                <w:webHidden/>
              </w:rPr>
              <w:fldChar w:fldCharType="separate"/>
            </w:r>
            <w:r w:rsidR="00A66940">
              <w:rPr>
                <w:noProof/>
                <w:webHidden/>
              </w:rPr>
              <w:t>17</w:t>
            </w:r>
            <w:r w:rsidR="00307403">
              <w:rPr>
                <w:noProof/>
                <w:webHidden/>
              </w:rPr>
              <w:fldChar w:fldCharType="end"/>
            </w:r>
          </w:hyperlink>
        </w:p>
        <w:p w:rsidR="00A10C54" w:rsidRDefault="00A10C54">
          <w:r>
            <w:rPr>
              <w:b/>
              <w:bCs/>
            </w:rPr>
            <w:fldChar w:fldCharType="end"/>
          </w:r>
        </w:p>
      </w:sdtContent>
    </w:sdt>
    <w:p w:rsidR="00A10C54" w:rsidRDefault="00A10C54">
      <w:pPr>
        <w:rPr>
          <w:rFonts w:eastAsiaTheme="majorEastAsia" w:cstheme="majorBidi"/>
          <w:b/>
          <w:bCs/>
          <w:sz w:val="26"/>
          <w:szCs w:val="26"/>
        </w:rPr>
      </w:pPr>
      <w:r>
        <w:br w:type="page"/>
      </w:r>
    </w:p>
    <w:p w:rsidR="000C6AA0" w:rsidRPr="00C83864" w:rsidRDefault="00792489" w:rsidP="00C83864">
      <w:pPr>
        <w:pStyle w:val="Ttulo2"/>
        <w:numPr>
          <w:ilvl w:val="0"/>
          <w:numId w:val="4"/>
        </w:numPr>
        <w:rPr>
          <w:rFonts w:asciiTheme="minorHAnsi" w:hAnsiTheme="minorHAnsi"/>
          <w:color w:val="auto"/>
        </w:rPr>
      </w:pPr>
      <w:bookmarkStart w:id="0" w:name="_Toc445797378"/>
      <w:r w:rsidRPr="00C83864">
        <w:rPr>
          <w:rFonts w:asciiTheme="minorHAnsi" w:hAnsiTheme="minorHAnsi"/>
          <w:color w:val="auto"/>
        </w:rPr>
        <w:lastRenderedPageBreak/>
        <w:t>Introducción: objetivos y metodología</w:t>
      </w:r>
      <w:bookmarkEnd w:id="0"/>
      <w:r w:rsidRPr="00C83864">
        <w:rPr>
          <w:rFonts w:asciiTheme="minorHAnsi" w:hAnsiTheme="minorHAnsi"/>
          <w:color w:val="auto"/>
        </w:rPr>
        <w:t xml:space="preserve"> </w:t>
      </w:r>
    </w:p>
    <w:p w:rsidR="00307952" w:rsidRDefault="00F65072" w:rsidP="00C045AA">
      <w:pPr>
        <w:spacing w:before="240" w:after="240"/>
      </w:pPr>
      <w:r>
        <w:t xml:space="preserve">Este documento presenta el </w:t>
      </w:r>
      <w:r w:rsidR="0020544C">
        <w:t>último informe contemplado dentro del Plan de vigi</w:t>
      </w:r>
      <w:r>
        <w:t xml:space="preserve">lancia de tecnología para todos. </w:t>
      </w:r>
      <w:r w:rsidR="00D32A68">
        <w:t>En él</w:t>
      </w:r>
      <w:r>
        <w:t xml:space="preserve"> se describen </w:t>
      </w:r>
      <w:r w:rsidR="0020544C">
        <w:t xml:space="preserve">los resultados del </w:t>
      </w:r>
      <w:r w:rsidR="003E5BDE">
        <w:t xml:space="preserve">análisis </w:t>
      </w:r>
      <w:r w:rsidR="0020544C">
        <w:t xml:space="preserve">realizado </w:t>
      </w:r>
      <w:r w:rsidR="003E5BDE">
        <w:t xml:space="preserve">a la totalidad de la muestra, es decir, a la suma de los datos recopilados </w:t>
      </w:r>
      <w:r w:rsidR="002A0985">
        <w:t>en</w:t>
      </w:r>
      <w:r>
        <w:t xml:space="preserve"> los primeros dos</w:t>
      </w:r>
      <w:r w:rsidR="00585ABC">
        <w:t xml:space="preserve"> estudios y en un tercero, </w:t>
      </w:r>
      <w:r w:rsidR="00D53622">
        <w:t>cuyos resultados se presentan en el Anexo 2</w:t>
      </w:r>
      <w:r w:rsidR="0020544C">
        <w:t>.</w:t>
      </w:r>
    </w:p>
    <w:p w:rsidR="0020544C" w:rsidRDefault="00D53622" w:rsidP="00C045AA">
      <w:pPr>
        <w:spacing w:before="240" w:after="240"/>
      </w:pPr>
      <w:r>
        <w:t>El objetivo</w:t>
      </w:r>
      <w:r w:rsidR="0051235C">
        <w:t xml:space="preserve"> del</w:t>
      </w:r>
      <w:r w:rsidR="00307952">
        <w:t xml:space="preserve"> Plan </w:t>
      </w:r>
      <w:r>
        <w:t>es conocer las tendencias en innovación y desarrollo de las tecnologías de la información y la comunicación (TIC) accesibles.</w:t>
      </w:r>
      <w:r w:rsidR="00307952">
        <w:t xml:space="preserve"> Concretamente, se pretende </w:t>
      </w:r>
      <w:r w:rsidR="0080469D">
        <w:t>llevar a cabo una búsqueda focalizada de información sobre investigaciones y desarrollo de productos TIC</w:t>
      </w:r>
      <w:r w:rsidR="00AA3DAA">
        <w:t xml:space="preserve">, crear un mecanismo </w:t>
      </w:r>
      <w:r w:rsidR="002A0985">
        <w:t>de recopilación y clasificación</w:t>
      </w:r>
      <w:r w:rsidR="00F13437">
        <w:t>,</w:t>
      </w:r>
      <w:r w:rsidR="00AA3DAA">
        <w:t xml:space="preserve"> así como una metodología para interpretar y validar</w:t>
      </w:r>
      <w:r w:rsidR="00D32A68">
        <w:t xml:space="preserve"> los datos</w:t>
      </w:r>
      <w:r w:rsidR="00AA3DAA">
        <w:t>.</w:t>
      </w:r>
    </w:p>
    <w:p w:rsidR="00AA3DAA" w:rsidRDefault="00AA3DAA" w:rsidP="00C045AA">
      <w:pPr>
        <w:spacing w:before="240" w:after="240"/>
      </w:pPr>
      <w:r>
        <w:t xml:space="preserve">El primer paso para llevar a cabo los tres estudios que comprenden el plan </w:t>
      </w:r>
      <w:r w:rsidR="00F13437">
        <w:t xml:space="preserve">fue </w:t>
      </w:r>
      <w:r>
        <w:t>un seguimiento de la información a partir de los temas que se muestran a continuación</w:t>
      </w:r>
      <w:r w:rsidR="007255BE">
        <w:t>. Su selección se debe, fundamentalmente,</w:t>
      </w:r>
      <w:r w:rsidR="00D54253">
        <w:t xml:space="preserve"> a </w:t>
      </w:r>
      <w:r w:rsidR="002A0985">
        <w:t>que son</w:t>
      </w:r>
      <w:r w:rsidR="00FC00C8">
        <w:t xml:space="preserve"> tecnologías</w:t>
      </w:r>
      <w:r w:rsidR="002A0985">
        <w:t xml:space="preserve"> novedosas</w:t>
      </w:r>
      <w:r w:rsidR="00D54253">
        <w:t xml:space="preserve"> y</w:t>
      </w:r>
      <w:r w:rsidR="002A0985">
        <w:t xml:space="preserve"> </w:t>
      </w:r>
      <w:r w:rsidR="00FC00C8">
        <w:t>con</w:t>
      </w:r>
      <w:r w:rsidR="007255BE">
        <w:t xml:space="preserve"> potencial para fomentar la accesibilidad y mejorar la calidad de vida de las personas con discapacidad.</w:t>
      </w:r>
    </w:p>
    <w:p w:rsidR="007255BE" w:rsidRDefault="007255BE" w:rsidP="0029448C">
      <w:pPr>
        <w:pStyle w:val="Prrafodelista"/>
        <w:numPr>
          <w:ilvl w:val="0"/>
          <w:numId w:val="24"/>
        </w:numPr>
        <w:spacing w:before="240" w:after="240"/>
      </w:pPr>
      <w:r>
        <w:t>Tecnología móvil</w:t>
      </w:r>
    </w:p>
    <w:p w:rsidR="007255BE" w:rsidRDefault="007255BE" w:rsidP="0029448C">
      <w:pPr>
        <w:pStyle w:val="Prrafodelista"/>
        <w:numPr>
          <w:ilvl w:val="1"/>
          <w:numId w:val="24"/>
        </w:numPr>
        <w:spacing w:before="240" w:after="240"/>
      </w:pPr>
      <w:r>
        <w:t>Aplicaciones</w:t>
      </w:r>
    </w:p>
    <w:p w:rsidR="007255BE" w:rsidRDefault="007255BE" w:rsidP="0029448C">
      <w:pPr>
        <w:pStyle w:val="Prrafodelista"/>
        <w:numPr>
          <w:ilvl w:val="1"/>
          <w:numId w:val="24"/>
        </w:numPr>
        <w:spacing w:before="240" w:after="240"/>
      </w:pPr>
      <w:r>
        <w:t>Dispositivos</w:t>
      </w:r>
    </w:p>
    <w:p w:rsidR="007255BE" w:rsidRDefault="007255BE" w:rsidP="0029448C">
      <w:pPr>
        <w:pStyle w:val="Prrafodelista"/>
        <w:numPr>
          <w:ilvl w:val="1"/>
          <w:numId w:val="24"/>
        </w:numPr>
        <w:spacing w:before="240" w:after="240"/>
      </w:pPr>
      <w:proofErr w:type="spellStart"/>
      <w:r>
        <w:t>Wearables</w:t>
      </w:r>
      <w:proofErr w:type="spellEnd"/>
    </w:p>
    <w:p w:rsidR="007255BE" w:rsidRDefault="007255BE" w:rsidP="0029448C">
      <w:pPr>
        <w:pStyle w:val="Prrafodelista"/>
        <w:numPr>
          <w:ilvl w:val="1"/>
          <w:numId w:val="24"/>
        </w:numPr>
        <w:spacing w:before="240" w:after="240"/>
      </w:pPr>
      <w:r>
        <w:t>Computación ubicua</w:t>
      </w:r>
    </w:p>
    <w:p w:rsidR="007255BE" w:rsidRDefault="007255BE" w:rsidP="0029448C">
      <w:pPr>
        <w:pStyle w:val="Prrafodelista"/>
        <w:numPr>
          <w:ilvl w:val="1"/>
          <w:numId w:val="24"/>
        </w:numPr>
        <w:spacing w:before="240" w:after="240"/>
      </w:pPr>
      <w:r>
        <w:t>Software móvil</w:t>
      </w:r>
    </w:p>
    <w:p w:rsidR="007255BE" w:rsidRDefault="007255BE" w:rsidP="0029448C">
      <w:pPr>
        <w:pStyle w:val="Prrafodelista"/>
        <w:numPr>
          <w:ilvl w:val="0"/>
          <w:numId w:val="24"/>
        </w:numPr>
        <w:spacing w:before="240" w:after="240"/>
      </w:pPr>
      <w:r>
        <w:t>Tecnología táctil</w:t>
      </w:r>
    </w:p>
    <w:p w:rsidR="0029448C" w:rsidRDefault="0029448C" w:rsidP="0029448C">
      <w:pPr>
        <w:pStyle w:val="Prrafodelista"/>
        <w:numPr>
          <w:ilvl w:val="0"/>
          <w:numId w:val="24"/>
        </w:numPr>
        <w:spacing w:before="240" w:after="240"/>
      </w:pPr>
      <w:r>
        <w:t>Comunicación y servicios</w:t>
      </w:r>
    </w:p>
    <w:p w:rsidR="0029448C" w:rsidRDefault="0029448C" w:rsidP="0029448C">
      <w:pPr>
        <w:pStyle w:val="Prrafodelista"/>
        <w:numPr>
          <w:ilvl w:val="1"/>
          <w:numId w:val="24"/>
        </w:numPr>
        <w:spacing w:before="240" w:after="240"/>
      </w:pPr>
      <w:r>
        <w:t>Sistemas de conectividad (RF, NFC, Bluetooth, etc.)</w:t>
      </w:r>
    </w:p>
    <w:p w:rsidR="0029448C" w:rsidRDefault="0029448C" w:rsidP="0029448C">
      <w:pPr>
        <w:pStyle w:val="Prrafodelista"/>
        <w:numPr>
          <w:ilvl w:val="1"/>
          <w:numId w:val="24"/>
        </w:numPr>
        <w:spacing w:before="240" w:after="240"/>
      </w:pPr>
      <w:r>
        <w:t>Comunicación alternativa (</w:t>
      </w:r>
      <w:proofErr w:type="spellStart"/>
      <w:r>
        <w:t>autodescripción</w:t>
      </w:r>
      <w:proofErr w:type="spellEnd"/>
      <w:r>
        <w:t xml:space="preserve">, </w:t>
      </w:r>
      <w:proofErr w:type="spellStart"/>
      <w:r>
        <w:t>relay</w:t>
      </w:r>
      <w:proofErr w:type="spellEnd"/>
      <w:r>
        <w:t>, subtítulos, etc.)</w:t>
      </w:r>
    </w:p>
    <w:p w:rsidR="0029448C" w:rsidRDefault="0029448C" w:rsidP="0029448C">
      <w:pPr>
        <w:pStyle w:val="Prrafodelista"/>
        <w:numPr>
          <w:ilvl w:val="1"/>
          <w:numId w:val="24"/>
        </w:numPr>
        <w:spacing w:before="240" w:after="240"/>
      </w:pPr>
      <w:r>
        <w:t>Síntesis, procesamiento de información, sistemas de reconocimiento de voz</w:t>
      </w:r>
    </w:p>
    <w:p w:rsidR="0029448C" w:rsidRDefault="0029448C" w:rsidP="0029448C">
      <w:pPr>
        <w:pStyle w:val="Prrafodelista"/>
        <w:numPr>
          <w:ilvl w:val="0"/>
          <w:numId w:val="24"/>
        </w:numPr>
        <w:spacing w:before="240" w:after="240"/>
      </w:pPr>
      <w:r>
        <w:t>Internet</w:t>
      </w:r>
      <w:r w:rsidR="002A0985">
        <w:t xml:space="preserve"> (nube, páginas </w:t>
      </w:r>
      <w:proofErr w:type="spellStart"/>
      <w:r w:rsidR="002A0985">
        <w:t>web</w:t>
      </w:r>
      <w:proofErr w:type="gramStart"/>
      <w:r w:rsidR="002A0985">
        <w:t>,lenguaje</w:t>
      </w:r>
      <w:proofErr w:type="spellEnd"/>
      <w:proofErr w:type="gramEnd"/>
      <w:r w:rsidR="002A0985">
        <w:t xml:space="preserve"> HTML, CSS, etc.)</w:t>
      </w:r>
    </w:p>
    <w:p w:rsidR="00D54253" w:rsidRDefault="00D54253" w:rsidP="002A0985">
      <w:pPr>
        <w:pStyle w:val="Prrafodelista"/>
        <w:numPr>
          <w:ilvl w:val="0"/>
          <w:numId w:val="24"/>
        </w:numPr>
        <w:spacing w:before="240" w:after="240"/>
      </w:pPr>
      <w:r>
        <w:t>Internet de las Cosas</w:t>
      </w:r>
    </w:p>
    <w:p w:rsidR="00DA295E" w:rsidRDefault="00DA295E" w:rsidP="0029448C">
      <w:pPr>
        <w:pStyle w:val="Prrafodelista"/>
        <w:numPr>
          <w:ilvl w:val="0"/>
          <w:numId w:val="24"/>
        </w:numPr>
        <w:spacing w:before="240" w:after="240"/>
      </w:pPr>
      <w:r>
        <w:t>Robótica</w:t>
      </w:r>
    </w:p>
    <w:p w:rsidR="00DA295E" w:rsidRDefault="00DA295E" w:rsidP="0029448C">
      <w:pPr>
        <w:pStyle w:val="Prrafodelista"/>
        <w:numPr>
          <w:ilvl w:val="0"/>
          <w:numId w:val="24"/>
        </w:numPr>
        <w:spacing w:before="240" w:after="240"/>
      </w:pPr>
      <w:r>
        <w:t>Domótica</w:t>
      </w:r>
    </w:p>
    <w:p w:rsidR="00DA295E" w:rsidRDefault="00DA295E" w:rsidP="0029448C">
      <w:pPr>
        <w:pStyle w:val="Prrafodelista"/>
        <w:numPr>
          <w:ilvl w:val="0"/>
          <w:numId w:val="24"/>
        </w:numPr>
        <w:spacing w:before="240" w:after="240"/>
      </w:pPr>
      <w:r>
        <w:t>Visión artificial</w:t>
      </w:r>
    </w:p>
    <w:p w:rsidR="00DA295E" w:rsidRDefault="00DA295E" w:rsidP="0029448C">
      <w:pPr>
        <w:pStyle w:val="Prrafodelista"/>
        <w:numPr>
          <w:ilvl w:val="0"/>
          <w:numId w:val="24"/>
        </w:numPr>
        <w:spacing w:before="240" w:after="240"/>
      </w:pPr>
      <w:r>
        <w:t>Aprendizaje automático</w:t>
      </w:r>
    </w:p>
    <w:p w:rsidR="00DA295E" w:rsidRDefault="00DA295E" w:rsidP="0029448C">
      <w:pPr>
        <w:pStyle w:val="Prrafodelista"/>
        <w:numPr>
          <w:ilvl w:val="0"/>
          <w:numId w:val="24"/>
        </w:numPr>
        <w:spacing w:before="240" w:after="240"/>
      </w:pPr>
      <w:r>
        <w:t>Productos de apoyo</w:t>
      </w:r>
    </w:p>
    <w:p w:rsidR="00DA295E" w:rsidRDefault="00DA295E" w:rsidP="0029448C">
      <w:pPr>
        <w:pStyle w:val="Prrafodelista"/>
        <w:numPr>
          <w:ilvl w:val="0"/>
          <w:numId w:val="24"/>
        </w:numPr>
        <w:spacing w:before="240" w:after="240"/>
      </w:pPr>
      <w:r>
        <w:t>Sistemas inteligentes de gestión de salud</w:t>
      </w:r>
      <w:r w:rsidR="002A0985">
        <w:t xml:space="preserve"> (prótesis, implantes, </w:t>
      </w:r>
      <w:proofErr w:type="spellStart"/>
      <w:r w:rsidR="002A0985">
        <w:t>mHealth</w:t>
      </w:r>
      <w:proofErr w:type="spellEnd"/>
      <w:r w:rsidR="002A0985">
        <w:t>/</w:t>
      </w:r>
      <w:proofErr w:type="spellStart"/>
      <w:r w:rsidR="002A0985">
        <w:t>eHealth</w:t>
      </w:r>
      <w:proofErr w:type="spellEnd"/>
      <w:r w:rsidR="002A0985">
        <w:t>, etc.)</w:t>
      </w:r>
    </w:p>
    <w:p w:rsidR="00DA295E" w:rsidRDefault="00DA295E" w:rsidP="0029448C">
      <w:pPr>
        <w:pStyle w:val="Prrafodelista"/>
        <w:numPr>
          <w:ilvl w:val="0"/>
          <w:numId w:val="24"/>
        </w:numPr>
        <w:spacing w:before="240" w:after="240"/>
      </w:pPr>
      <w:r>
        <w:t>Big Data</w:t>
      </w:r>
    </w:p>
    <w:p w:rsidR="00CA1ED7" w:rsidRDefault="00D32A68" w:rsidP="00376972">
      <w:pPr>
        <w:spacing w:before="240" w:after="240"/>
      </w:pPr>
      <w:r>
        <w:t>A partir de estos temas</w:t>
      </w:r>
      <w:r w:rsidR="0070171E">
        <w:t xml:space="preserve">, </w:t>
      </w:r>
      <w:r>
        <w:t xml:space="preserve">se elaboró una serie de palabras clave que fueron traducidas al inglés </w:t>
      </w:r>
      <w:r w:rsidR="0070171E">
        <w:t>debido a</w:t>
      </w:r>
      <w:r>
        <w:t xml:space="preserve"> que buena parte de la información sobre tecnología está disponible en dicho idioma. </w:t>
      </w:r>
      <w:r w:rsidR="0070171E">
        <w:t xml:space="preserve">Dicho </w:t>
      </w:r>
      <w:r>
        <w:t>listado de palabras clave está recog</w:t>
      </w:r>
      <w:r w:rsidR="0070171E">
        <w:t>ido en la Tabla</w:t>
      </w:r>
      <w:r>
        <w:t xml:space="preserve"> 1-A en el Anexo 1.</w:t>
      </w:r>
      <w:r w:rsidR="0070171E">
        <w:t xml:space="preserve"> </w:t>
      </w:r>
      <w:r w:rsidR="009A4ABF">
        <w:t xml:space="preserve">Para las búsquedas </w:t>
      </w:r>
      <w:r w:rsidR="0077004A">
        <w:t xml:space="preserve">de información </w:t>
      </w:r>
      <w:r w:rsidR="009A4ABF">
        <w:t xml:space="preserve">se tuvo en cuenta la </w:t>
      </w:r>
      <w:r w:rsidR="00C927DA">
        <w:t>publicada por la</w:t>
      </w:r>
      <w:r w:rsidR="0077004A">
        <w:t>s</w:t>
      </w:r>
      <w:r w:rsidR="009A4ABF">
        <w:t xml:space="preserve"> siguientes fuentes:</w:t>
      </w:r>
    </w:p>
    <w:p w:rsidR="00CA1ED7" w:rsidRDefault="009A4ABF" w:rsidP="008A064A">
      <w:pPr>
        <w:pStyle w:val="Prrafodelista"/>
        <w:numPr>
          <w:ilvl w:val="0"/>
          <w:numId w:val="25"/>
        </w:numPr>
        <w:spacing w:before="240" w:after="240"/>
      </w:pPr>
      <w:r>
        <w:t>Organismos gubernamentales (Horizonte 2020</w:t>
      </w:r>
      <w:r w:rsidR="008A064A">
        <w:t>, grants.gov</w:t>
      </w:r>
      <w:r>
        <w:t>)</w:t>
      </w:r>
    </w:p>
    <w:p w:rsidR="008A064A" w:rsidRDefault="008A064A" w:rsidP="008A064A">
      <w:pPr>
        <w:pStyle w:val="Prrafodelista"/>
        <w:numPr>
          <w:ilvl w:val="0"/>
          <w:numId w:val="25"/>
        </w:numPr>
        <w:spacing w:before="240" w:after="240"/>
      </w:pPr>
      <w:r>
        <w:t>Universidades</w:t>
      </w:r>
    </w:p>
    <w:p w:rsidR="008A064A" w:rsidRDefault="008A064A" w:rsidP="008A064A">
      <w:pPr>
        <w:pStyle w:val="Prrafodelista"/>
        <w:numPr>
          <w:ilvl w:val="0"/>
          <w:numId w:val="25"/>
        </w:numPr>
        <w:spacing w:before="240" w:after="240"/>
      </w:pPr>
      <w:r>
        <w:lastRenderedPageBreak/>
        <w:t>Grandes empresas (Telefónica, Google, Microsoft, Disney, etc.)</w:t>
      </w:r>
    </w:p>
    <w:p w:rsidR="008A064A" w:rsidRDefault="008A064A" w:rsidP="008A064A">
      <w:pPr>
        <w:pStyle w:val="Prrafodelista"/>
        <w:numPr>
          <w:ilvl w:val="0"/>
          <w:numId w:val="25"/>
        </w:numPr>
        <w:spacing w:before="240" w:after="240"/>
      </w:pPr>
      <w:proofErr w:type="spellStart"/>
      <w:r>
        <w:t>Startups</w:t>
      </w:r>
      <w:proofErr w:type="spellEnd"/>
      <w:r>
        <w:t xml:space="preserve"> (empresas incipientes)</w:t>
      </w:r>
    </w:p>
    <w:p w:rsidR="00CA1ED7" w:rsidRDefault="00CA1ED7" w:rsidP="00CA1ED7">
      <w:r>
        <w:t>Los datos recopilados fueron</w:t>
      </w:r>
      <w:r w:rsidR="0077004A">
        <w:t xml:space="preserve"> convertidos en entradas y agregados manualmente a una tabla de Excel.</w:t>
      </w:r>
      <w:r w:rsidR="00CD367D">
        <w:t xml:space="preserve"> </w:t>
      </w:r>
      <w:r>
        <w:t>Asimismo, a cada una de las entradas se le asignaron etiquetas (</w:t>
      </w:r>
      <w:proofErr w:type="spellStart"/>
      <w:r>
        <w:t>tags</w:t>
      </w:r>
      <w:proofErr w:type="spellEnd"/>
      <w:r>
        <w:t>) que se refieren a los temas sob</w:t>
      </w:r>
      <w:r w:rsidR="00FA443B">
        <w:t>re los que trata la información que, posteriormente,</w:t>
      </w:r>
      <w:r w:rsidR="00C927DA">
        <w:t xml:space="preserve"> fueron clasificada</w:t>
      </w:r>
      <w:r>
        <w:t>s en categorías. La importancia o peso otorgado a cada una se basa en su frecuencia de aparición.</w:t>
      </w:r>
    </w:p>
    <w:p w:rsidR="002E2399" w:rsidRPr="00C83864" w:rsidRDefault="002E2399" w:rsidP="00C83864">
      <w:pPr>
        <w:pStyle w:val="Ttulo2"/>
        <w:numPr>
          <w:ilvl w:val="0"/>
          <w:numId w:val="4"/>
        </w:numPr>
        <w:rPr>
          <w:rFonts w:asciiTheme="minorHAnsi" w:hAnsiTheme="minorHAnsi"/>
          <w:color w:val="auto"/>
        </w:rPr>
      </w:pPr>
      <w:bookmarkStart w:id="1" w:name="_Toc445797379"/>
      <w:r w:rsidRPr="00C83864">
        <w:rPr>
          <w:rFonts w:asciiTheme="minorHAnsi" w:hAnsiTheme="minorHAnsi"/>
          <w:color w:val="auto"/>
        </w:rPr>
        <w:t>Resultados</w:t>
      </w:r>
      <w:bookmarkEnd w:id="1"/>
    </w:p>
    <w:p w:rsidR="00231E59" w:rsidRDefault="00C84E57" w:rsidP="00231E59">
      <w:pPr>
        <w:spacing w:before="240" w:after="240"/>
      </w:pPr>
      <w:r>
        <w:t>La suma de los datos de los tres estudios realizados arrojó un total de</w:t>
      </w:r>
      <w:r w:rsidR="00231E59">
        <w:t xml:space="preserve"> </w:t>
      </w:r>
      <w:r w:rsidR="00D801DD">
        <w:t>2339 entradas</w:t>
      </w:r>
      <w:r w:rsidR="00C927DA">
        <w:t>,</w:t>
      </w:r>
      <w:r w:rsidR="00BD781E">
        <w:t xml:space="preserve"> de las cuales </w:t>
      </w:r>
      <w:r w:rsidR="00231E59">
        <w:t xml:space="preserve">1403 proceden de fuentes gubernamentales (EE. UU., 1150; H2020, 242; otros, 11); 316 de las universitarias; 383 de las </w:t>
      </w:r>
      <w:proofErr w:type="spellStart"/>
      <w:r w:rsidR="00231E59">
        <w:t>startups</w:t>
      </w:r>
      <w:proofErr w:type="spellEnd"/>
      <w:r w:rsidR="00231E59">
        <w:t xml:space="preserve"> y 237 de las grandes empresas. </w:t>
      </w:r>
      <w:r w:rsidR="00697D75">
        <w:t>El 17,2</w:t>
      </w:r>
      <w:r w:rsidR="00DA63B1">
        <w:t>%</w:t>
      </w:r>
      <w:r w:rsidR="00697D75">
        <w:t xml:space="preserve"> de esa información trata sobre proyectos y soluciones específicas para la discapacidad</w:t>
      </w:r>
      <w:r>
        <w:t xml:space="preserve">. </w:t>
      </w:r>
      <w:r w:rsidR="00497C59">
        <w:t>C</w:t>
      </w:r>
      <w:r w:rsidR="00DA63B1">
        <w:t>omo</w:t>
      </w:r>
      <w:r w:rsidR="007F039B">
        <w:t xml:space="preserve"> puede</w:t>
      </w:r>
      <w:r>
        <w:t xml:space="preserve"> verse en la Figura 1, </w:t>
      </w:r>
      <w:r w:rsidR="004D197A">
        <w:t xml:space="preserve">el </w:t>
      </w:r>
      <w:r w:rsidR="00680284">
        <w:t>25,3</w:t>
      </w:r>
      <w:r w:rsidR="00DA63B1">
        <w:t>%</w:t>
      </w:r>
      <w:r w:rsidR="004D197A">
        <w:t xml:space="preserve"> </w:t>
      </w:r>
      <w:r w:rsidR="00B4013B">
        <w:t>se refiere</w:t>
      </w:r>
      <w:r w:rsidR="00497C59">
        <w:t>, en concreto,</w:t>
      </w:r>
      <w:r w:rsidR="00B4013B">
        <w:t xml:space="preserve"> a </w:t>
      </w:r>
      <w:r w:rsidR="004D197A">
        <w:t>la discapacidad física</w:t>
      </w:r>
      <w:r w:rsidR="00680284">
        <w:t>;</w:t>
      </w:r>
      <w:r w:rsidR="00C30C57">
        <w:t xml:space="preserve"> el</w:t>
      </w:r>
      <w:r w:rsidR="00DB4AC8">
        <w:t xml:space="preserve"> </w:t>
      </w:r>
      <w:r w:rsidR="004D197A">
        <w:t>19,0</w:t>
      </w:r>
      <w:r w:rsidR="00DA63B1">
        <w:t>%</w:t>
      </w:r>
      <w:r w:rsidR="004D197A">
        <w:t xml:space="preserve"> </w:t>
      </w:r>
      <w:r w:rsidR="00DB4AC8">
        <w:t xml:space="preserve">a todas </w:t>
      </w:r>
      <w:r w:rsidR="00CD367D">
        <w:t>las discapacidades</w:t>
      </w:r>
      <w:r w:rsidR="00680284">
        <w:t>;</w:t>
      </w:r>
      <w:r w:rsidR="00DB4AC8">
        <w:t xml:space="preserve"> 16,5</w:t>
      </w:r>
      <w:r w:rsidR="00DA63B1">
        <w:t>%</w:t>
      </w:r>
      <w:r w:rsidR="005E7319">
        <w:t xml:space="preserve"> a la discapacidad visual;</w:t>
      </w:r>
      <w:r w:rsidR="00C30C57">
        <w:t xml:space="preserve"> el </w:t>
      </w:r>
      <w:r w:rsidR="00B4013B">
        <w:t>13,1</w:t>
      </w:r>
      <w:r w:rsidR="00DA63B1">
        <w:t>%</w:t>
      </w:r>
      <w:r w:rsidR="00B4013B">
        <w:t xml:space="preserve"> a los mayores</w:t>
      </w:r>
      <w:r w:rsidR="005E7319">
        <w:t>; el 10,6</w:t>
      </w:r>
      <w:r w:rsidR="00DA63B1">
        <w:t>%</w:t>
      </w:r>
      <w:r w:rsidR="005E7319">
        <w:t xml:space="preserve"> a la discapacidad cognitiva; el 8,8</w:t>
      </w:r>
      <w:r w:rsidR="00DA63B1">
        <w:t>%</w:t>
      </w:r>
      <w:r w:rsidR="005E7319">
        <w:t xml:space="preserve"> a la auditiva; el 4,1</w:t>
      </w:r>
      <w:r w:rsidR="00DA63B1">
        <w:t>%</w:t>
      </w:r>
      <w:r w:rsidR="005E7319">
        <w:t xml:space="preserve"> a las enfermedades crónicas; y el 2,7</w:t>
      </w:r>
      <w:r w:rsidR="00DA63B1">
        <w:t>%</w:t>
      </w:r>
      <w:r w:rsidR="005E7319">
        <w:t xml:space="preserve"> otras discapacidades</w:t>
      </w:r>
      <w:r w:rsidR="00DA63B1">
        <w:t xml:space="preserve"> (aprendizaje, lectura, etc.)</w:t>
      </w:r>
      <w:r w:rsidR="005E7319">
        <w:t>.</w:t>
      </w:r>
    </w:p>
    <w:p w:rsidR="00710A1B" w:rsidRDefault="005E7319" w:rsidP="00710A1B">
      <w:pPr>
        <w:spacing w:before="240" w:after="240"/>
        <w:jc w:val="center"/>
      </w:pPr>
      <w:r>
        <w:t>Figura 1</w:t>
      </w:r>
      <w:r w:rsidR="00710A1B">
        <w:t>. Representación de la discapacidad en la información analizada (n=443)</w:t>
      </w:r>
    </w:p>
    <w:p w:rsidR="00710A1B" w:rsidRDefault="0051235C" w:rsidP="00710A1B">
      <w:pPr>
        <w:spacing w:before="240" w:after="240"/>
        <w:jc w:val="center"/>
      </w:pPr>
      <w:r>
        <w:rPr>
          <w:noProof/>
          <w:lang w:eastAsia="es-ES"/>
        </w:rPr>
        <w:drawing>
          <wp:inline distT="0" distB="0" distL="0" distR="0" wp14:anchorId="49B50875" wp14:editId="73877CFC">
            <wp:extent cx="4572000" cy="2743200"/>
            <wp:effectExtent l="0" t="0" r="19050" b="19050"/>
            <wp:docPr id="8" name="Gráfico 8" descr="Gráfico circular que describe el porcentaje de representación de la discapacidad por tipo de discapacidad." title="Figura 1. Representación de la discapacidad en la información analizada (n=4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7319" w:rsidRPr="00D14DDE" w:rsidRDefault="005E7319" w:rsidP="00D14DDE">
      <w:pPr>
        <w:pStyle w:val="Ttulo3"/>
        <w:numPr>
          <w:ilvl w:val="1"/>
          <w:numId w:val="4"/>
        </w:numPr>
        <w:rPr>
          <w:rFonts w:asciiTheme="minorHAnsi" w:hAnsiTheme="minorHAnsi"/>
          <w:color w:val="auto"/>
        </w:rPr>
      </w:pPr>
      <w:bookmarkStart w:id="2" w:name="_Toc445797380"/>
      <w:r w:rsidRPr="00D14DDE">
        <w:rPr>
          <w:rFonts w:asciiTheme="minorHAnsi" w:hAnsiTheme="minorHAnsi"/>
          <w:color w:val="auto"/>
        </w:rPr>
        <w:t>Categorías temáticas</w:t>
      </w:r>
      <w:bookmarkEnd w:id="2"/>
    </w:p>
    <w:p w:rsidR="005E7319" w:rsidRDefault="007F039B" w:rsidP="00110909">
      <w:pPr>
        <w:spacing w:before="240" w:after="240"/>
      </w:pPr>
      <w:r>
        <w:t xml:space="preserve">Tras convertir las tres muestras en una sola, se obtuvo </w:t>
      </w:r>
      <w:r w:rsidR="00911C0E">
        <w:t xml:space="preserve">un total de 645 etiquetas individuales que fueron </w:t>
      </w:r>
      <w:r w:rsidR="00DE0199">
        <w:t>agrupadas en 34 categorías temáticas. Para simplificar la present</w:t>
      </w:r>
      <w:r w:rsidR="00CD367D">
        <w:t>ación de los resultados, en la f</w:t>
      </w:r>
      <w:r w:rsidR="00DE0199">
        <w:t>igura 2 se ilustran aquellas que representan el 5</w:t>
      </w:r>
      <w:r w:rsidR="008703C5">
        <w:t>%</w:t>
      </w:r>
      <w:r w:rsidR="00DE0199">
        <w:t xml:space="preserve"> o más de la muestra</w:t>
      </w:r>
      <w:r w:rsidR="009E5F28">
        <w:t xml:space="preserve">. </w:t>
      </w:r>
      <w:r w:rsidR="00911C0E">
        <w:t xml:space="preserve">El listado de categorías completo </w:t>
      </w:r>
      <w:r>
        <w:t>puede verse</w:t>
      </w:r>
      <w:r w:rsidR="00AC4C3A">
        <w:t xml:space="preserve"> en la tabla </w:t>
      </w:r>
      <w:r w:rsidR="00CD367D">
        <w:t>2</w:t>
      </w:r>
      <w:r w:rsidR="00AC4C3A">
        <w:t>-A en el A</w:t>
      </w:r>
      <w:r w:rsidR="00911C0E">
        <w:t>nexo 1.</w:t>
      </w:r>
    </w:p>
    <w:p w:rsidR="00CD367D" w:rsidRDefault="00CD367D">
      <w:r>
        <w:br w:type="page"/>
      </w:r>
    </w:p>
    <w:p w:rsidR="00DE0199" w:rsidRDefault="00DE0199" w:rsidP="00751228">
      <w:pPr>
        <w:spacing w:before="240" w:after="240"/>
        <w:jc w:val="center"/>
      </w:pPr>
      <w:r>
        <w:lastRenderedPageBreak/>
        <w:t xml:space="preserve">Figura 2. Categorías con porcentaje de frecuencia </w:t>
      </w:r>
      <w:r w:rsidR="00751228">
        <w:t>≥ 5</w:t>
      </w:r>
      <w:r w:rsidR="008703C5">
        <w:t>%</w:t>
      </w:r>
      <w:r w:rsidR="00751228">
        <w:t xml:space="preserve"> (n=6674)</w:t>
      </w:r>
    </w:p>
    <w:p w:rsidR="00C51FE8" w:rsidRDefault="00596D31" w:rsidP="00751228">
      <w:pPr>
        <w:spacing w:before="240" w:after="240"/>
        <w:jc w:val="center"/>
      </w:pPr>
      <w:r>
        <w:rPr>
          <w:noProof/>
          <w:lang w:eastAsia="es-ES"/>
        </w:rPr>
        <w:drawing>
          <wp:anchor distT="0" distB="0" distL="114300" distR="114300" simplePos="0" relativeHeight="251664384" behindDoc="1" locked="0" layoutInCell="1" allowOverlap="1" wp14:anchorId="52041476" wp14:editId="0191C85D">
            <wp:simplePos x="0" y="0"/>
            <wp:positionH relativeFrom="column">
              <wp:posOffset>538480</wp:posOffset>
            </wp:positionH>
            <wp:positionV relativeFrom="paragraph">
              <wp:posOffset>635</wp:posOffset>
            </wp:positionV>
            <wp:extent cx="4420870" cy="2973705"/>
            <wp:effectExtent l="0" t="0" r="17780" b="17145"/>
            <wp:wrapThrough wrapText="bothSides">
              <wp:wrapPolygon edited="0">
                <wp:start x="0" y="0"/>
                <wp:lineTo x="0" y="21586"/>
                <wp:lineTo x="21594" y="21586"/>
                <wp:lineTo x="21594" y="0"/>
                <wp:lineTo x="0" y="0"/>
              </wp:wrapPolygon>
            </wp:wrapThrough>
            <wp:docPr id="2" name="Gráfico 2" descr="Gráfico circular que ilustra las siete categorías temáticas con un porcentaje igual o superior a 5.  " title="Figura 2. Categorías temáticas con porcentaje de frecuencia igual o superior al 5% (n=66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596D31" w:rsidRDefault="00596D31" w:rsidP="00751228">
      <w:pPr>
        <w:spacing w:before="240" w:after="240"/>
      </w:pPr>
    </w:p>
    <w:p w:rsidR="00596D31" w:rsidRDefault="00596D31" w:rsidP="00751228">
      <w:pPr>
        <w:spacing w:before="240" w:after="240"/>
      </w:pPr>
      <w:r>
        <w:t xml:space="preserve"> </w:t>
      </w:r>
    </w:p>
    <w:p w:rsidR="00596D31" w:rsidRDefault="00596D31" w:rsidP="00751228">
      <w:pPr>
        <w:spacing w:before="240" w:after="240"/>
      </w:pPr>
    </w:p>
    <w:p w:rsidR="00596D31" w:rsidRDefault="00596D31" w:rsidP="00751228">
      <w:pPr>
        <w:spacing w:before="240" w:after="240"/>
      </w:pPr>
    </w:p>
    <w:p w:rsidR="00596D31" w:rsidRDefault="00596D31" w:rsidP="00751228">
      <w:pPr>
        <w:spacing w:before="240" w:after="240"/>
      </w:pPr>
    </w:p>
    <w:p w:rsidR="00596D31" w:rsidRDefault="00596D31" w:rsidP="00751228">
      <w:pPr>
        <w:spacing w:before="240" w:after="240"/>
      </w:pPr>
    </w:p>
    <w:p w:rsidR="00596D31" w:rsidRDefault="00596D31" w:rsidP="00751228">
      <w:pPr>
        <w:spacing w:before="240" w:after="240"/>
      </w:pPr>
    </w:p>
    <w:p w:rsidR="00596D31" w:rsidRDefault="00596D31" w:rsidP="00751228">
      <w:pPr>
        <w:spacing w:before="240" w:after="240"/>
      </w:pPr>
    </w:p>
    <w:p w:rsidR="002A0A5E" w:rsidRDefault="00751228" w:rsidP="00751228">
      <w:pPr>
        <w:spacing w:before="240" w:after="240"/>
      </w:pPr>
      <w:r>
        <w:t>La</w:t>
      </w:r>
      <w:r w:rsidR="00596D31">
        <w:t xml:space="preserve"> </w:t>
      </w:r>
      <w:r>
        <w:t>tecnología móvil es la</w:t>
      </w:r>
      <w:r w:rsidR="00AF78FE">
        <w:t xml:space="preserve"> categoría más frecuente. Representa</w:t>
      </w:r>
      <w:r>
        <w:t xml:space="preserve"> un 10,7</w:t>
      </w:r>
      <w:r w:rsidR="008703C5">
        <w:t>%</w:t>
      </w:r>
      <w:r>
        <w:t xml:space="preserve"> de la </w:t>
      </w:r>
      <w:r w:rsidR="00AF78FE">
        <w:t xml:space="preserve">muestra </w:t>
      </w:r>
      <w:r>
        <w:t>e incluye</w:t>
      </w:r>
      <w:r w:rsidR="00AF78FE">
        <w:t xml:space="preserve"> información sobre</w:t>
      </w:r>
      <w:r>
        <w:t xml:space="preserve"> </w:t>
      </w:r>
      <w:r w:rsidR="009E5F28">
        <w:t xml:space="preserve">proyectos de diseño y desarrollo de tecnología </w:t>
      </w:r>
      <w:proofErr w:type="spellStart"/>
      <w:r w:rsidR="009E5F28">
        <w:t>ponible</w:t>
      </w:r>
      <w:proofErr w:type="spellEnd"/>
      <w:r w:rsidR="009E5F28">
        <w:t xml:space="preserve"> (</w:t>
      </w:r>
      <w:proofErr w:type="spellStart"/>
      <w:r w:rsidR="009E5F28">
        <w:t>wearables</w:t>
      </w:r>
      <w:proofErr w:type="spellEnd"/>
      <w:r w:rsidR="009E5F28">
        <w:t xml:space="preserve">), </w:t>
      </w:r>
      <w:r w:rsidR="009F72D4">
        <w:t>aplicaciones, soluciones de comunicación por móvil, etc.</w:t>
      </w:r>
      <w:r w:rsidR="002A0A5E">
        <w:t xml:space="preserve"> </w:t>
      </w:r>
    </w:p>
    <w:p w:rsidR="000B56CE" w:rsidRDefault="00C95CE1" w:rsidP="00751228">
      <w:pPr>
        <w:spacing w:before="240" w:after="240"/>
      </w:pPr>
      <w:r>
        <w:t xml:space="preserve">Le sigue </w:t>
      </w:r>
      <w:r w:rsidR="003E6215">
        <w:t xml:space="preserve">robótica </w:t>
      </w:r>
      <w:r>
        <w:t xml:space="preserve">que representa </w:t>
      </w:r>
      <w:r w:rsidR="00C07C5F">
        <w:t>un</w:t>
      </w:r>
      <w:r w:rsidR="009F72D4">
        <w:t xml:space="preserve"> 9,2</w:t>
      </w:r>
      <w:r w:rsidR="008703C5">
        <w:t>%</w:t>
      </w:r>
      <w:r w:rsidR="005913D1">
        <w:t xml:space="preserve"> y agrupa temas que </w:t>
      </w:r>
      <w:r w:rsidR="00B579F5">
        <w:t>tratan sobre el desarrollo de robots de asistencia, robots aéreos (</w:t>
      </w:r>
      <w:proofErr w:type="spellStart"/>
      <w:r w:rsidR="00B579F5">
        <w:t>drones</w:t>
      </w:r>
      <w:proofErr w:type="spellEnd"/>
      <w:r w:rsidR="00B579F5">
        <w:t>)</w:t>
      </w:r>
      <w:r w:rsidR="00C07C5F">
        <w:t>, exoesqueletos y humanoides.</w:t>
      </w:r>
      <w:r w:rsidR="002A0A5E">
        <w:t xml:space="preserve"> </w:t>
      </w:r>
      <w:r w:rsidR="00C927DA">
        <w:t>Esta</w:t>
      </w:r>
      <w:r w:rsidR="002A0A5E">
        <w:t xml:space="preserve"> categoría</w:t>
      </w:r>
      <w:r w:rsidR="00C927DA">
        <w:t xml:space="preserve"> también incluye</w:t>
      </w:r>
      <w:r w:rsidR="00C07C5F">
        <w:t xml:space="preserve"> proyectos </w:t>
      </w:r>
      <w:r w:rsidR="00D801DD">
        <w:t xml:space="preserve">dirigidos a crear </w:t>
      </w:r>
      <w:r>
        <w:t>tecnología basada</w:t>
      </w:r>
      <w:r w:rsidR="00C07C5F">
        <w:t xml:space="preserve"> en la robótica </w:t>
      </w:r>
      <w:r w:rsidR="00D801DD">
        <w:t>con</w:t>
      </w:r>
      <w:r w:rsidR="00C07C5F">
        <w:t xml:space="preserve"> otros fines</w:t>
      </w:r>
      <w:r w:rsidR="00D801DD">
        <w:t>, por ejemplo,</w:t>
      </w:r>
      <w:r w:rsidR="00C07C5F">
        <w:t xml:space="preserve"> la medicina.</w:t>
      </w:r>
      <w:r w:rsidR="00A6621C">
        <w:t xml:space="preserve"> </w:t>
      </w:r>
    </w:p>
    <w:p w:rsidR="00C07C5F" w:rsidRDefault="00C95CE1" w:rsidP="00751228">
      <w:pPr>
        <w:spacing w:before="240" w:after="240"/>
      </w:pPr>
      <w:r>
        <w:t>Salud inteligente es la tercera categoría más frecuente y alcanza un</w:t>
      </w:r>
      <w:r w:rsidR="00C07C5F">
        <w:t xml:space="preserve"> 8,5</w:t>
      </w:r>
      <w:r w:rsidR="008703C5">
        <w:t>%</w:t>
      </w:r>
      <w:r w:rsidR="002044F0">
        <w:t xml:space="preserve">. </w:t>
      </w:r>
      <w:r w:rsidR="00C927DA">
        <w:t xml:space="preserve">Entre los temas agrupados figuran </w:t>
      </w:r>
      <w:r w:rsidR="002044F0">
        <w:t>temas relacionados con el desarrollo de equipo médico de última generación</w:t>
      </w:r>
      <w:r w:rsidR="004F5A77">
        <w:t>, prótesis y tecnología no intrusiva</w:t>
      </w:r>
      <w:r w:rsidR="00400510">
        <w:t xml:space="preserve">. Esta última </w:t>
      </w:r>
      <w:r w:rsidR="00E5196C">
        <w:t>se refiere a</w:t>
      </w:r>
      <w:r w:rsidR="00400510">
        <w:t xml:space="preserve"> objetos y dispositivos equipados con sensores que permiten recopilar datos</w:t>
      </w:r>
      <w:r w:rsidR="004F5A77">
        <w:t xml:space="preserve"> sobre la salud de las personas</w:t>
      </w:r>
      <w:r w:rsidR="00400510">
        <w:t xml:space="preserve"> sin</w:t>
      </w:r>
      <w:r w:rsidR="007C4C58">
        <w:t xml:space="preserve"> afectar sus vidas diarias.</w:t>
      </w:r>
      <w:r w:rsidR="00400510">
        <w:t xml:space="preserve"> </w:t>
      </w:r>
    </w:p>
    <w:p w:rsidR="00766942" w:rsidRDefault="004F5A77" w:rsidP="00751228">
      <w:pPr>
        <w:spacing w:before="240" w:after="240"/>
      </w:pPr>
      <w:r>
        <w:t>Big Data representa el 6,4</w:t>
      </w:r>
      <w:r w:rsidR="008703C5">
        <w:t>%</w:t>
      </w:r>
      <w:r>
        <w:t xml:space="preserve"> de los temas e incluye etiquetas relacionadas con el desarrollo de tecnología para analizar datos de salud</w:t>
      </w:r>
      <w:r w:rsidR="00CB0EFA">
        <w:t xml:space="preserve"> desde la nube, gestión de grandes bases de datos y desarrollo de infraestructura</w:t>
      </w:r>
      <w:r w:rsidR="0092302A">
        <w:t>.</w:t>
      </w:r>
      <w:r w:rsidR="00E84724">
        <w:t xml:space="preserve"> </w:t>
      </w:r>
    </w:p>
    <w:p w:rsidR="0092302A" w:rsidRDefault="0092302A" w:rsidP="00751228">
      <w:pPr>
        <w:spacing w:before="240" w:after="240"/>
      </w:pPr>
      <w:r>
        <w:t>La siguiente categoría más frecuente es aprendizaje automático (</w:t>
      </w:r>
      <w:r w:rsidRPr="002A0A5E">
        <w:rPr>
          <w:i/>
        </w:rPr>
        <w:t xml:space="preserve">machine </w:t>
      </w:r>
      <w:proofErr w:type="spellStart"/>
      <w:r w:rsidRPr="002A0A5E">
        <w:rPr>
          <w:i/>
        </w:rPr>
        <w:t>learning</w:t>
      </w:r>
      <w:proofErr w:type="spellEnd"/>
      <w:r>
        <w:t>) que</w:t>
      </w:r>
      <w:r w:rsidR="008703C5">
        <w:t xml:space="preserve"> representa el 5,9% de los datos y</w:t>
      </w:r>
      <w:r>
        <w:t xml:space="preserve"> agrupa informaciones relacionadas con el desarrollo de algoritmos, </w:t>
      </w:r>
      <w:proofErr w:type="spellStart"/>
      <w:r w:rsidRPr="0092302A">
        <w:rPr>
          <w:i/>
        </w:rPr>
        <w:t>deep</w:t>
      </w:r>
      <w:proofErr w:type="spellEnd"/>
      <w:r w:rsidRPr="0092302A">
        <w:rPr>
          <w:i/>
        </w:rPr>
        <w:t xml:space="preserve"> </w:t>
      </w:r>
      <w:proofErr w:type="spellStart"/>
      <w:r w:rsidRPr="0092302A">
        <w:rPr>
          <w:i/>
        </w:rPr>
        <w:t>learning</w:t>
      </w:r>
      <w:proofErr w:type="spellEnd"/>
      <w:r>
        <w:t xml:space="preserve"> (aprendizaje profundo) e inteligencia artificial. </w:t>
      </w:r>
    </w:p>
    <w:p w:rsidR="0092302A" w:rsidRDefault="0092302A" w:rsidP="00751228">
      <w:pPr>
        <w:spacing w:before="240" w:after="240"/>
      </w:pPr>
      <w:r>
        <w:t>La categoría tecnología para la discapacidad representa solo el 5,9</w:t>
      </w:r>
      <w:r w:rsidR="003154FD">
        <w:t>%</w:t>
      </w:r>
      <w:r>
        <w:t xml:space="preserve"> de toda la muestra</w:t>
      </w:r>
      <w:r w:rsidR="001C558B">
        <w:t xml:space="preserve"> y agrupa entradas sobre productos de apoyo y soluciones de accesibilidad. Finalmente, en sistemas inalámbricos, que supone el 5,2</w:t>
      </w:r>
      <w:r w:rsidR="003154FD">
        <w:t>%</w:t>
      </w:r>
      <w:r w:rsidR="00B67990">
        <w:t xml:space="preserve"> de la muestra</w:t>
      </w:r>
      <w:r w:rsidR="001C558B">
        <w:t>, se incluye</w:t>
      </w:r>
      <w:r w:rsidR="00B67990">
        <w:t>n informaciones</w:t>
      </w:r>
      <w:r w:rsidR="001C558B">
        <w:t xml:space="preserve"> sobre</w:t>
      </w:r>
      <w:r w:rsidR="00347BAE">
        <w:t xml:space="preserve"> el desarrollo de infraestructura para </w:t>
      </w:r>
      <w:r w:rsidR="00924889">
        <w:t xml:space="preserve">este tipo de </w:t>
      </w:r>
      <w:r w:rsidR="00766942">
        <w:t>tecnología</w:t>
      </w:r>
      <w:r w:rsidR="00347BAE">
        <w:t xml:space="preserve">. </w:t>
      </w:r>
    </w:p>
    <w:p w:rsidR="00347BAE" w:rsidRDefault="0051443D" w:rsidP="00751228">
      <w:pPr>
        <w:spacing w:before="240" w:after="240"/>
      </w:pPr>
      <w:r>
        <w:lastRenderedPageBreak/>
        <w:t xml:space="preserve">Las categorías que no alcanzan el 5% suponen, juntas, el 48,1% de toda la muestra e incluyen temas como </w:t>
      </w:r>
      <w:r w:rsidR="00924889">
        <w:t xml:space="preserve">internet de las cosas, </w:t>
      </w:r>
      <w:r w:rsidR="00972872">
        <w:t>visión artificial, computación en l</w:t>
      </w:r>
      <w:r w:rsidR="00E10DD0">
        <w:t xml:space="preserve">a nube y sistemas </w:t>
      </w:r>
      <w:proofErr w:type="spellStart"/>
      <w:r w:rsidR="00E10DD0">
        <w:t>ciberfísicos</w:t>
      </w:r>
      <w:proofErr w:type="spellEnd"/>
      <w:r w:rsidR="00E10DD0">
        <w:t xml:space="preserve"> (ver </w:t>
      </w:r>
      <w:r w:rsidR="002B4BB1">
        <w:t xml:space="preserve">tabla </w:t>
      </w:r>
      <w:r w:rsidR="00766942">
        <w:t>2</w:t>
      </w:r>
      <w:r w:rsidR="002B4BB1">
        <w:t>-A en el anexo 1</w:t>
      </w:r>
      <w:r w:rsidR="00E10DD0">
        <w:t>)</w:t>
      </w:r>
      <w:r w:rsidR="002B4BB1">
        <w:t>.</w:t>
      </w:r>
    </w:p>
    <w:p w:rsidR="00E14D1E" w:rsidRPr="00E14D1E" w:rsidRDefault="00D11A67" w:rsidP="00E14D1E">
      <w:pPr>
        <w:pStyle w:val="Ttulo4"/>
        <w:numPr>
          <w:ilvl w:val="2"/>
          <w:numId w:val="4"/>
        </w:numPr>
        <w:rPr>
          <w:rFonts w:asciiTheme="minorHAnsi" w:hAnsiTheme="minorHAnsi"/>
          <w:i w:val="0"/>
          <w:color w:val="auto"/>
        </w:rPr>
      </w:pPr>
      <w:r>
        <w:rPr>
          <w:rFonts w:asciiTheme="minorHAnsi" w:hAnsiTheme="minorHAnsi"/>
          <w:i w:val="0"/>
          <w:color w:val="auto"/>
        </w:rPr>
        <w:t xml:space="preserve">Etiquetas </w:t>
      </w:r>
      <w:r w:rsidR="00DA021A">
        <w:rPr>
          <w:rFonts w:asciiTheme="minorHAnsi" w:hAnsiTheme="minorHAnsi"/>
          <w:i w:val="0"/>
          <w:color w:val="auto"/>
        </w:rPr>
        <w:t>destacables</w:t>
      </w:r>
    </w:p>
    <w:p w:rsidR="00EB5CAD" w:rsidRDefault="008940EC" w:rsidP="00751228">
      <w:pPr>
        <w:spacing w:before="240" w:after="240"/>
      </w:pPr>
      <w:r>
        <w:t>En el análisis de la información sobre innova</w:t>
      </w:r>
      <w:r w:rsidR="00F27383">
        <w:t>ción y desarrollo de las TIC surgieron algunas</w:t>
      </w:r>
      <w:r>
        <w:t xml:space="preserve"> etiquetas que, aunque no son muy frecuentes, se refieren a tecnologías prometedoras, sobre todo, para la discapacidad. </w:t>
      </w:r>
      <w:r w:rsidR="00EB5CAD">
        <w:t>Estas etiquetas son las siguientes:</w:t>
      </w:r>
    </w:p>
    <w:p w:rsidR="00E14D1E" w:rsidRDefault="00EB5CAD" w:rsidP="0032401C">
      <w:pPr>
        <w:pStyle w:val="Prrafodelista"/>
        <w:numPr>
          <w:ilvl w:val="0"/>
          <w:numId w:val="23"/>
        </w:numPr>
        <w:spacing w:before="240" w:after="240"/>
      </w:pPr>
      <w:proofErr w:type="spellStart"/>
      <w:r>
        <w:t>A</w:t>
      </w:r>
      <w:r w:rsidR="008940EC">
        <w:t>grability</w:t>
      </w:r>
      <w:proofErr w:type="spellEnd"/>
      <w:r>
        <w:t xml:space="preserve"> -</w:t>
      </w:r>
      <w:r w:rsidR="008940EC">
        <w:t xml:space="preserve"> un</w:t>
      </w:r>
      <w:r w:rsidR="00705591">
        <w:t xml:space="preserve"> término compuesto por las palabras </w:t>
      </w:r>
      <w:r w:rsidR="008940EC">
        <w:t>agrario</w:t>
      </w:r>
      <w:r w:rsidR="00F27383">
        <w:t xml:space="preserve"> y discapacidad en inglés (</w:t>
      </w:r>
      <w:proofErr w:type="spellStart"/>
      <w:r w:rsidR="00F27383">
        <w:t>agrarian</w:t>
      </w:r>
      <w:proofErr w:type="spellEnd"/>
      <w:r w:rsidR="00F27383">
        <w:t xml:space="preserve"> + </w:t>
      </w:r>
      <w:proofErr w:type="spellStart"/>
      <w:r w:rsidR="00F27383">
        <w:t>disability</w:t>
      </w:r>
      <w:proofErr w:type="spellEnd"/>
      <w:r w:rsidR="00F27383">
        <w:t>)</w:t>
      </w:r>
      <w:r w:rsidR="00705591">
        <w:t xml:space="preserve">. Este </w:t>
      </w:r>
      <w:proofErr w:type="spellStart"/>
      <w:r w:rsidR="00705591">
        <w:t>tag</w:t>
      </w:r>
      <w:proofErr w:type="spellEnd"/>
      <w:r w:rsidR="008940EC">
        <w:t xml:space="preserve"> hace referencia al desarrollo de soluciones para</w:t>
      </w:r>
      <w:r w:rsidR="001A5A02">
        <w:t xml:space="preserve"> eliminar las barreras que enfrentan los</w:t>
      </w:r>
      <w:r w:rsidR="008940EC">
        <w:t xml:space="preserve"> agricultores y granjeros con discapacidad</w:t>
      </w:r>
      <w:r w:rsidR="001A5A02">
        <w:t xml:space="preserve"> en la realización de sus labores</w:t>
      </w:r>
      <w:r w:rsidR="00D97AE8">
        <w:rPr>
          <w:rStyle w:val="Refdenotaalpie"/>
        </w:rPr>
        <w:footnoteReference w:id="1"/>
      </w:r>
      <w:r w:rsidR="008940EC">
        <w:t xml:space="preserve">. </w:t>
      </w:r>
    </w:p>
    <w:p w:rsidR="00157F21" w:rsidRDefault="00EB5CAD" w:rsidP="0032401C">
      <w:pPr>
        <w:pStyle w:val="Prrafodelista"/>
        <w:numPr>
          <w:ilvl w:val="0"/>
          <w:numId w:val="23"/>
        </w:numPr>
        <w:spacing w:before="240" w:after="240"/>
      </w:pPr>
      <w:r>
        <w:t>C</w:t>
      </w:r>
      <w:r w:rsidR="00DA021A">
        <w:t>omputación afectiva (</w:t>
      </w:r>
      <w:proofErr w:type="spellStart"/>
      <w:r w:rsidR="00DA021A" w:rsidRPr="0032401C">
        <w:rPr>
          <w:i/>
        </w:rPr>
        <w:t>affective</w:t>
      </w:r>
      <w:proofErr w:type="spellEnd"/>
      <w:r w:rsidR="00DA021A" w:rsidRPr="0032401C">
        <w:rPr>
          <w:i/>
        </w:rPr>
        <w:t xml:space="preserve"> </w:t>
      </w:r>
      <w:proofErr w:type="spellStart"/>
      <w:r w:rsidR="00DA021A" w:rsidRPr="0032401C">
        <w:rPr>
          <w:i/>
        </w:rPr>
        <w:t>computing</w:t>
      </w:r>
      <w:proofErr w:type="spellEnd"/>
      <w:r>
        <w:t>) -</w:t>
      </w:r>
      <w:r w:rsidR="00DA021A">
        <w:t xml:space="preserve"> </w:t>
      </w:r>
      <w:r w:rsidR="00AB41D4">
        <w:t xml:space="preserve">un campo de investigación que se centra en el desarrollo de sistemas y dispositivos capaces de </w:t>
      </w:r>
      <w:r w:rsidR="008416C0">
        <w:t xml:space="preserve">interpretar, procesar e incluso simular las emociones humanas. Este campo </w:t>
      </w:r>
      <w:r w:rsidR="00F91264">
        <w:t>tiene entre sus metas el desarrollo de</w:t>
      </w:r>
      <w:r w:rsidR="008416C0">
        <w:t xml:space="preserve"> soluciones que faciliten la inclu</w:t>
      </w:r>
      <w:r w:rsidR="00317AC1">
        <w:t>sión social de personas con el Trastorno del Espectro A</w:t>
      </w:r>
      <w:r w:rsidR="008416C0">
        <w:t>utista</w:t>
      </w:r>
      <w:r w:rsidR="008416C0">
        <w:rPr>
          <w:rStyle w:val="Refdenotaalpie"/>
        </w:rPr>
        <w:footnoteReference w:id="2"/>
      </w:r>
      <w:r w:rsidR="00F91264">
        <w:t>.</w:t>
      </w:r>
    </w:p>
    <w:p w:rsidR="00AB41D4" w:rsidRDefault="00EB5CAD" w:rsidP="0032401C">
      <w:pPr>
        <w:pStyle w:val="Prrafodelista"/>
        <w:numPr>
          <w:ilvl w:val="0"/>
          <w:numId w:val="23"/>
        </w:numPr>
        <w:spacing w:before="240" w:after="240"/>
      </w:pPr>
      <w:r>
        <w:t>I</w:t>
      </w:r>
      <w:r w:rsidR="00C02934" w:rsidRPr="00A840E6">
        <w:t>ntranet humana</w:t>
      </w:r>
      <w:r w:rsidR="00C02934">
        <w:t xml:space="preserve"> (</w:t>
      </w:r>
      <w:r w:rsidR="00C02934" w:rsidRPr="0032401C">
        <w:rPr>
          <w:i/>
        </w:rPr>
        <w:t>human intranet</w:t>
      </w:r>
      <w:r w:rsidR="00C02934">
        <w:t>)</w:t>
      </w:r>
      <w:r>
        <w:t xml:space="preserve"> -</w:t>
      </w:r>
      <w:r w:rsidR="00C02934">
        <w:t xml:space="preserve"> conjunto de investigaciones que intentan desarrollar una plataforma abierta y expansible que permita integrar sensores, actuadores</w:t>
      </w:r>
      <w:r w:rsidR="00FA66D6">
        <w:t xml:space="preserve">, ordenadores, sistemas de almacenamiento y comunicación </w:t>
      </w:r>
      <w:r w:rsidR="00317AC1">
        <w:t>diseñadas para ser puestas</w:t>
      </w:r>
      <w:r w:rsidR="00FA66D6">
        <w:t xml:space="preserve"> encima o dentro del cuerpo humano y </w:t>
      </w:r>
      <w:r w:rsidR="00346691">
        <w:t>actuar</w:t>
      </w:r>
      <w:r w:rsidR="00FA66D6">
        <w:t xml:space="preserve"> en conjunto con las funciones propias del organismo</w:t>
      </w:r>
      <w:r w:rsidR="00F27383">
        <w:rPr>
          <w:rStyle w:val="Refdenotaalpie"/>
        </w:rPr>
        <w:footnoteReference w:id="3"/>
      </w:r>
      <w:r w:rsidR="00FA66D6">
        <w:t xml:space="preserve">. </w:t>
      </w:r>
    </w:p>
    <w:p w:rsidR="00FD7D74" w:rsidRDefault="00847ADB" w:rsidP="0032401C">
      <w:pPr>
        <w:pStyle w:val="Prrafodelista"/>
        <w:numPr>
          <w:ilvl w:val="0"/>
          <w:numId w:val="23"/>
        </w:numPr>
        <w:spacing w:before="240" w:after="240"/>
      </w:pPr>
      <w:r>
        <w:t>R</w:t>
      </w:r>
      <w:r w:rsidR="00EB5CAD">
        <w:t>obótica evolutiva (</w:t>
      </w:r>
      <w:proofErr w:type="spellStart"/>
      <w:r w:rsidR="00EB5CAD" w:rsidRPr="0032401C">
        <w:rPr>
          <w:i/>
        </w:rPr>
        <w:t>evolutionary</w:t>
      </w:r>
      <w:proofErr w:type="spellEnd"/>
      <w:r w:rsidR="00EB5CAD" w:rsidRPr="0032401C">
        <w:rPr>
          <w:i/>
        </w:rPr>
        <w:t xml:space="preserve"> </w:t>
      </w:r>
      <w:proofErr w:type="spellStart"/>
      <w:r w:rsidR="00EB5CAD" w:rsidRPr="0032401C">
        <w:rPr>
          <w:i/>
        </w:rPr>
        <w:t>robotics</w:t>
      </w:r>
      <w:proofErr w:type="spellEnd"/>
      <w:r w:rsidR="00EB5CAD">
        <w:t>)</w:t>
      </w:r>
      <w:r>
        <w:t xml:space="preserve"> –</w:t>
      </w:r>
      <w:r w:rsidR="00EB5CAD">
        <w:t xml:space="preserve"> </w:t>
      </w:r>
      <w:r>
        <w:t xml:space="preserve">campo de investigación cuya meta es conseguir programar el control de un robot en un genoma, de modo que pueda evolucionar artificialmente sin la intervención humana. </w:t>
      </w:r>
      <w:r w:rsidR="00FD7D74">
        <w:t xml:space="preserve">Se trata de un </w:t>
      </w:r>
      <w:r w:rsidR="00766942">
        <w:t>área</w:t>
      </w:r>
      <w:r w:rsidR="00FD7D74">
        <w:t xml:space="preserve"> de investigación que</w:t>
      </w:r>
      <w:r w:rsidR="00DF2418">
        <w:t>, aunque no</w:t>
      </w:r>
      <w:r w:rsidR="00FD7D74">
        <w:t xml:space="preserve"> </w:t>
      </w:r>
      <w:r w:rsidR="00DF2418">
        <w:t>es muy reciente</w:t>
      </w:r>
      <w:r w:rsidR="009D290D">
        <w:t>,</w:t>
      </w:r>
      <w:r w:rsidR="00DF2418">
        <w:t xml:space="preserve"> es</w:t>
      </w:r>
      <w:r w:rsidR="00FD7D74">
        <w:t xml:space="preserve"> interés para algunos organismos gubernamentales</w:t>
      </w:r>
      <w:r w:rsidR="009D290D">
        <w:t xml:space="preserve"> y universidades</w:t>
      </w:r>
      <w:r w:rsidR="00FD7D74">
        <w:t>. El desarrollo de este ámbito de la robótica puede suponer un gran avance en la creación de robots de asistencia que funcionen autónomamente</w:t>
      </w:r>
      <w:r w:rsidR="00764DCD">
        <w:rPr>
          <w:rStyle w:val="Refdenotaalpie"/>
        </w:rPr>
        <w:footnoteReference w:id="4"/>
      </w:r>
      <w:r w:rsidR="00FD7D74">
        <w:t>.</w:t>
      </w:r>
    </w:p>
    <w:p w:rsidR="002F2023" w:rsidRPr="00D14DDE" w:rsidRDefault="002F2023" w:rsidP="00D14DDE">
      <w:pPr>
        <w:pStyle w:val="Ttulo3"/>
        <w:numPr>
          <w:ilvl w:val="1"/>
          <w:numId w:val="4"/>
        </w:numPr>
        <w:rPr>
          <w:rFonts w:asciiTheme="minorHAnsi" w:hAnsiTheme="minorHAnsi"/>
          <w:color w:val="auto"/>
        </w:rPr>
      </w:pPr>
      <w:bookmarkStart w:id="3" w:name="_Toc445797381"/>
      <w:r w:rsidRPr="00D14DDE">
        <w:rPr>
          <w:rFonts w:asciiTheme="minorHAnsi" w:hAnsiTheme="minorHAnsi"/>
          <w:color w:val="auto"/>
        </w:rPr>
        <w:t>Porcentaje de frecuencias por grupo de fuentes</w:t>
      </w:r>
      <w:bookmarkEnd w:id="3"/>
    </w:p>
    <w:p w:rsidR="009378EA" w:rsidRDefault="009378EA" w:rsidP="00751228">
      <w:pPr>
        <w:spacing w:before="240" w:after="240"/>
      </w:pPr>
      <w:r>
        <w:t xml:space="preserve">En este apartado, se describe un análisis comparativo de las categorías para </w:t>
      </w:r>
      <w:r w:rsidR="00FD1549">
        <w:t xml:space="preserve">conocer la importancia que cada una de las fuentes consultadas otorga a los temas identificados. Para ello, la muestra fue </w:t>
      </w:r>
      <w:r w:rsidR="005913D1">
        <w:t>agrupada</w:t>
      </w:r>
      <w:r w:rsidR="00FD1549">
        <w:t xml:space="preserve"> según </w:t>
      </w:r>
      <w:r w:rsidR="00244839">
        <w:t xml:space="preserve">la </w:t>
      </w:r>
      <w:r w:rsidR="00FD1549">
        <w:t>fuente</w:t>
      </w:r>
      <w:r w:rsidR="00244839">
        <w:t xml:space="preserve"> de procedencia</w:t>
      </w:r>
      <w:r w:rsidR="00FD1549">
        <w:t xml:space="preserve">. Se obtuvieron cuatro grupos: gobierno, universidad, </w:t>
      </w:r>
      <w:proofErr w:type="spellStart"/>
      <w:r w:rsidR="00FD1549">
        <w:t>startups</w:t>
      </w:r>
      <w:proofErr w:type="spellEnd"/>
      <w:r w:rsidR="00FD1549">
        <w:t xml:space="preserve"> y empresas. </w:t>
      </w:r>
    </w:p>
    <w:p w:rsidR="00244839" w:rsidRDefault="00574683" w:rsidP="00751228">
      <w:pPr>
        <w:spacing w:before="240" w:after="240"/>
      </w:pPr>
      <w:r>
        <w:t xml:space="preserve">Para simplificar la presentación de los resultados, en la figura 3 se </w:t>
      </w:r>
      <w:r w:rsidR="00994A08">
        <w:t>ilustran</w:t>
      </w:r>
      <w:r>
        <w:t xml:space="preserve"> las categorías temática</w:t>
      </w:r>
      <w:r w:rsidR="00255A1E">
        <w:t>s</w:t>
      </w:r>
      <w:r>
        <w:t xml:space="preserve"> que representan el 5% o más </w:t>
      </w:r>
      <w:r w:rsidR="00766942">
        <w:t xml:space="preserve">de la muestra </w:t>
      </w:r>
      <w:r>
        <w:t>en, al menos, un grupo.</w:t>
      </w:r>
      <w:r w:rsidR="00C87114">
        <w:t xml:space="preserve"> </w:t>
      </w:r>
      <w:r w:rsidR="00994A08">
        <w:t xml:space="preserve">La </w:t>
      </w:r>
      <w:r w:rsidR="005913D1">
        <w:t xml:space="preserve">tabla </w:t>
      </w:r>
      <w:r w:rsidR="00D47220">
        <w:t>3</w:t>
      </w:r>
      <w:r w:rsidR="005913D1">
        <w:t>-A en el A</w:t>
      </w:r>
      <w:r w:rsidR="00C87114">
        <w:t>nexo 1</w:t>
      </w:r>
      <w:r w:rsidR="00994A08">
        <w:t xml:space="preserve"> contiene el listado completo de temas</w:t>
      </w:r>
      <w:r w:rsidR="00C87114">
        <w:t>.</w:t>
      </w:r>
    </w:p>
    <w:p w:rsidR="00AE6B63" w:rsidRDefault="00AE6B63" w:rsidP="00AE6B63">
      <w:pPr>
        <w:spacing w:before="240" w:after="240"/>
        <w:jc w:val="center"/>
      </w:pPr>
      <w:r>
        <w:lastRenderedPageBreak/>
        <w:t>Figura 3. Porcentaje de frecuencias de categorías por fuente de información</w:t>
      </w:r>
    </w:p>
    <w:p w:rsidR="00AE6B63" w:rsidRDefault="00AE6B63" w:rsidP="00AE6B63">
      <w:pPr>
        <w:spacing w:before="240" w:after="240"/>
        <w:jc w:val="center"/>
      </w:pPr>
      <w:r>
        <w:rPr>
          <w:noProof/>
          <w:lang w:eastAsia="es-ES"/>
        </w:rPr>
        <w:drawing>
          <wp:inline distT="0" distB="0" distL="0" distR="0" wp14:anchorId="056CEC08" wp14:editId="3EA7A9BA">
            <wp:extent cx="5184251" cy="2981740"/>
            <wp:effectExtent l="0" t="0" r="16510" b="9525"/>
            <wp:docPr id="1" name="Gráfico 1" descr="Gráfico de barras que ilustra las categorías temáticas con un porcentaje igual o superior a 5 en, al menos, un grupo de fuente de información." title="Figura 3. Porcentaje de frecuencias de categorías por fuente de informació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6C45" w:rsidRDefault="00CC247C" w:rsidP="00CC247C">
      <w:r>
        <w:t>La tecnología móvil es la más frecuente en tres de los cuatro grupos de fuent</w:t>
      </w:r>
      <w:r w:rsidR="001E4F35">
        <w:t xml:space="preserve">es de información. En el grupo </w:t>
      </w:r>
      <w:r w:rsidR="00E30BBF">
        <w:t>e</w:t>
      </w:r>
      <w:r>
        <w:t xml:space="preserve">mpresas este tema es el que más porcentaje alcanza con un 26% de la información. </w:t>
      </w:r>
      <w:r w:rsidR="001E2EAD">
        <w:t xml:space="preserve">En </w:t>
      </w:r>
      <w:proofErr w:type="spellStart"/>
      <w:r w:rsidR="00E30BBF">
        <w:t>s</w:t>
      </w:r>
      <w:r w:rsidR="008042E9">
        <w:t>tartup</w:t>
      </w:r>
      <w:r w:rsidR="001E2EAD">
        <w:t>s</w:t>
      </w:r>
      <w:proofErr w:type="spellEnd"/>
      <w:r w:rsidR="001E2EAD">
        <w:t xml:space="preserve"> representa el </w:t>
      </w:r>
      <w:r w:rsidR="00B56B64">
        <w:t>16,8%</w:t>
      </w:r>
      <w:r w:rsidR="00AD41A6">
        <w:t xml:space="preserve"> y</w:t>
      </w:r>
      <w:r w:rsidR="001E2EAD">
        <w:t xml:space="preserve"> en </w:t>
      </w:r>
      <w:r w:rsidR="00E30BBF">
        <w:t>u</w:t>
      </w:r>
      <w:r w:rsidR="001E4F35">
        <w:t>niversidad</w:t>
      </w:r>
      <w:r w:rsidR="001E2EAD">
        <w:t xml:space="preserve"> el</w:t>
      </w:r>
      <w:r w:rsidR="00AD41A6">
        <w:t xml:space="preserve"> </w:t>
      </w:r>
      <w:r w:rsidR="00B56B64">
        <w:t>10,4%</w:t>
      </w:r>
      <w:r w:rsidR="00AD41A6">
        <w:t xml:space="preserve">. En los datos del gobierno este tema </w:t>
      </w:r>
      <w:r w:rsidR="00967009">
        <w:t xml:space="preserve">es el quinto más frecuente con un </w:t>
      </w:r>
      <w:r w:rsidR="00BE148A">
        <w:t>7,1%</w:t>
      </w:r>
      <w:r w:rsidR="001E4F35">
        <w:t>.</w:t>
      </w:r>
    </w:p>
    <w:p w:rsidR="00F86C07" w:rsidRDefault="00316C45">
      <w:r>
        <w:t>Una posible</w:t>
      </w:r>
      <w:r w:rsidR="00C53C01">
        <w:t xml:space="preserve"> explicación</w:t>
      </w:r>
      <w:r>
        <w:t xml:space="preserve"> a esta diferencia en nivel</w:t>
      </w:r>
      <w:r w:rsidR="00A7178D">
        <w:t>es</w:t>
      </w:r>
      <w:r>
        <w:t xml:space="preserve"> de</w:t>
      </w:r>
      <w:r w:rsidR="00A7178D">
        <w:t xml:space="preserve"> frecuencia</w:t>
      </w:r>
      <w:r>
        <w:t xml:space="preserve"> es que los organismos gubernamentales suelen invertir más</w:t>
      </w:r>
      <w:r w:rsidR="000149A1">
        <w:t xml:space="preserve"> en el desarrollo de infraestructura y en </w:t>
      </w:r>
      <w:r w:rsidR="00BD7DDE">
        <w:t>tecnologías no maduras</w:t>
      </w:r>
      <w:r w:rsidR="00967009">
        <w:t>,</w:t>
      </w:r>
      <w:r w:rsidR="00BD7DDE">
        <w:t xml:space="preserve"> </w:t>
      </w:r>
      <w:r w:rsidR="000149A1">
        <w:t>como es el caso de la robótica</w:t>
      </w:r>
      <w:r w:rsidR="00967009">
        <w:t>, que requieren mucha inversión</w:t>
      </w:r>
      <w:r w:rsidR="000149A1">
        <w:t xml:space="preserve">. De hecho, </w:t>
      </w:r>
      <w:r w:rsidR="00967009">
        <w:t>la robótica</w:t>
      </w:r>
      <w:r w:rsidR="000149A1">
        <w:t xml:space="preserve"> es el </w:t>
      </w:r>
      <w:r w:rsidR="00967009">
        <w:t xml:space="preserve">tema </w:t>
      </w:r>
      <w:r w:rsidR="00546C3A">
        <w:t xml:space="preserve">más frecuente </w:t>
      </w:r>
      <w:r w:rsidR="00967009">
        <w:t>en este grupo de fuentes,</w:t>
      </w:r>
      <w:r w:rsidR="00BE148A">
        <w:t xml:space="preserve"> representa</w:t>
      </w:r>
      <w:r w:rsidR="00967009">
        <w:t>ndo</w:t>
      </w:r>
      <w:r w:rsidR="00C53C01">
        <w:t xml:space="preserve"> el</w:t>
      </w:r>
      <w:r w:rsidR="00546C3A">
        <w:t xml:space="preserve"> </w:t>
      </w:r>
      <w:r w:rsidR="00C53C01">
        <w:t>11% de la muestra</w:t>
      </w:r>
      <w:r w:rsidR="00546C3A">
        <w:t>.</w:t>
      </w:r>
    </w:p>
    <w:p w:rsidR="004A6E7B" w:rsidRDefault="004A6E7B">
      <w:r>
        <w:t>En</w:t>
      </w:r>
      <w:r w:rsidR="001E4F35">
        <w:t>tre</w:t>
      </w:r>
      <w:r>
        <w:t xml:space="preserve"> las </w:t>
      </w:r>
      <w:proofErr w:type="spellStart"/>
      <w:r>
        <w:t>startups</w:t>
      </w:r>
      <w:proofErr w:type="spellEnd"/>
      <w:r>
        <w:t xml:space="preserve">, </w:t>
      </w:r>
      <w:r w:rsidR="00BE148A">
        <w:t>la robótica</w:t>
      </w:r>
      <w:r>
        <w:t xml:space="preserve"> es el tercer</w:t>
      </w:r>
      <w:r w:rsidR="00D51B12">
        <w:t xml:space="preserve"> tema</w:t>
      </w:r>
      <w:r>
        <w:t xml:space="preserve"> más frecuente (7,6%)</w:t>
      </w:r>
      <w:r w:rsidR="00BE148A">
        <w:t xml:space="preserve">. </w:t>
      </w:r>
      <w:r w:rsidR="001E4F35">
        <w:t xml:space="preserve">De hecho, se observó </w:t>
      </w:r>
      <w:r w:rsidR="00BE148A">
        <w:t xml:space="preserve">un creciente interés </w:t>
      </w:r>
      <w:r w:rsidR="00FD4876">
        <w:t xml:space="preserve">por </w:t>
      </w:r>
      <w:r w:rsidR="00BE148A">
        <w:t xml:space="preserve">el </w:t>
      </w:r>
      <w:r>
        <w:t>desarrollo y comercialización de robots aéreos (</w:t>
      </w:r>
      <w:proofErr w:type="spellStart"/>
      <w:r>
        <w:t>drones</w:t>
      </w:r>
      <w:proofErr w:type="spellEnd"/>
      <w:r>
        <w:t>)</w:t>
      </w:r>
      <w:r w:rsidR="00BE148A">
        <w:t>,</w:t>
      </w:r>
      <w:r>
        <w:t xml:space="preserve"> que son relativamente baratos de construir, comparado con otros dispositivos robóticos. En </w:t>
      </w:r>
      <w:r w:rsidR="001E4F35">
        <w:t xml:space="preserve">el grupo </w:t>
      </w:r>
      <w:r w:rsidR="005B3A11">
        <w:t>u</w:t>
      </w:r>
      <w:r w:rsidR="001E4F35">
        <w:t>niversidad</w:t>
      </w:r>
      <w:r>
        <w:t xml:space="preserve">, este tema supone el </w:t>
      </w:r>
      <w:r w:rsidR="00937FCA">
        <w:t xml:space="preserve">6,5% y en </w:t>
      </w:r>
      <w:r w:rsidR="005B3A11">
        <w:t>e</w:t>
      </w:r>
      <w:r w:rsidR="00937FCA">
        <w:t>mpresas, el 5,4%.</w:t>
      </w:r>
      <w:r w:rsidR="00D54620">
        <w:t xml:space="preserve"> </w:t>
      </w:r>
    </w:p>
    <w:p w:rsidR="00AB7AB9" w:rsidRDefault="002C21D4">
      <w:r>
        <w:t>La categoría salud inteligente</w:t>
      </w:r>
      <w:r w:rsidR="00B07757">
        <w:t xml:space="preserve"> es la segunda más frecuente entre las fuentes gubernamentales (10,3%)</w:t>
      </w:r>
      <w:r w:rsidR="00937FCA">
        <w:t xml:space="preserve"> y la tercera, tanto en las universidades (7,2%) c</w:t>
      </w:r>
      <w:r w:rsidR="00AB7AB9">
        <w:t>omo en las empresas (6,1</w:t>
      </w:r>
      <w:r w:rsidR="00937FCA">
        <w:t>%)</w:t>
      </w:r>
      <w:r w:rsidR="00B07757">
        <w:t xml:space="preserve">. </w:t>
      </w:r>
      <w:r w:rsidR="001E4F35">
        <w:t>Buena parte de la información</w:t>
      </w:r>
      <w:r w:rsidR="00AB7AB9">
        <w:t xml:space="preserve"> agrupada en estas categorías tratan sobre el desarrollo de equipos médicos de última generación que requieren grandes inversiones, lo que puede explicar por qué en las </w:t>
      </w:r>
      <w:proofErr w:type="spellStart"/>
      <w:r w:rsidR="00AB7AB9">
        <w:t>startups</w:t>
      </w:r>
      <w:proofErr w:type="spellEnd"/>
      <w:r w:rsidR="00AB7AB9">
        <w:t xml:space="preserve"> no alcanza el 5%. </w:t>
      </w:r>
      <w:r w:rsidR="00D51B12">
        <w:t xml:space="preserve">La mayor parte de los productos para la salud que desarrollan este grupo de pequeñas empresas </w:t>
      </w:r>
      <w:r w:rsidR="00EC7E7E">
        <w:t xml:space="preserve">están basados en la tecnología móvil, particularmente, apps y </w:t>
      </w:r>
      <w:proofErr w:type="spellStart"/>
      <w:r w:rsidR="00EC7E7E">
        <w:t>wearables</w:t>
      </w:r>
      <w:proofErr w:type="spellEnd"/>
      <w:r w:rsidR="00E8161D">
        <w:t xml:space="preserve"> que no necesariamente requieren grandes inversiones</w:t>
      </w:r>
      <w:r w:rsidR="00EC7E7E">
        <w:t xml:space="preserve">. </w:t>
      </w:r>
    </w:p>
    <w:p w:rsidR="00E84CD2" w:rsidRDefault="008F514F">
      <w:r>
        <w:t>Big</w:t>
      </w:r>
      <w:r w:rsidR="00C02E01">
        <w:t xml:space="preserve"> data </w:t>
      </w:r>
      <w:r w:rsidR="002972B5">
        <w:t>es la tercera categ</w:t>
      </w:r>
      <w:r w:rsidR="00E8161D">
        <w:t xml:space="preserve">oría más frecuente en el grupo </w:t>
      </w:r>
      <w:r w:rsidR="005B3A11">
        <w:t>g</w:t>
      </w:r>
      <w:r w:rsidR="002972B5">
        <w:t xml:space="preserve">obierno y </w:t>
      </w:r>
      <w:r w:rsidR="00C02E01">
        <w:t xml:space="preserve">representa el 8,2% de los temas obtenidos. En el resto, </w:t>
      </w:r>
      <w:r w:rsidR="00E84CD2">
        <w:t>adquiere</w:t>
      </w:r>
      <w:r w:rsidR="00C02E01">
        <w:t xml:space="preserve"> porcentajes bastante bajos. E</w:t>
      </w:r>
      <w:r w:rsidR="00366DB5">
        <w:t xml:space="preserve">n </w:t>
      </w:r>
      <w:proofErr w:type="spellStart"/>
      <w:r w:rsidR="00E8161D">
        <w:t>s</w:t>
      </w:r>
      <w:r w:rsidR="005B3A11">
        <w:t>t</w:t>
      </w:r>
      <w:r w:rsidR="00C02E01">
        <w:t>artups</w:t>
      </w:r>
      <w:proofErr w:type="spellEnd"/>
      <w:r w:rsidR="00C02E01">
        <w:t xml:space="preserve"> representa el 5,5% m</w:t>
      </w:r>
      <w:r w:rsidR="00E8161D">
        <w:t xml:space="preserve">ientras que en </w:t>
      </w:r>
      <w:r w:rsidR="003452E2">
        <w:t xml:space="preserve">los grupos </w:t>
      </w:r>
      <w:r w:rsidR="005B3A11">
        <w:t>u</w:t>
      </w:r>
      <w:r w:rsidR="00E8161D">
        <w:t>niversidad</w:t>
      </w:r>
      <w:r w:rsidR="00366DB5">
        <w:t xml:space="preserve"> y </w:t>
      </w:r>
      <w:r w:rsidR="005B3A11">
        <w:t>e</w:t>
      </w:r>
      <w:r w:rsidR="00366DB5">
        <w:t xml:space="preserve">mpresas </w:t>
      </w:r>
      <w:r w:rsidR="00E84CD2">
        <w:t xml:space="preserve">supone el 3,1% y 2,3%, respectivamente. </w:t>
      </w:r>
    </w:p>
    <w:p w:rsidR="002C1258" w:rsidRDefault="005B55DD">
      <w:r>
        <w:lastRenderedPageBreak/>
        <w:t xml:space="preserve">Cabe señalar que </w:t>
      </w:r>
      <w:r w:rsidR="006F6BC7">
        <w:t>e</w:t>
      </w:r>
      <w:r w:rsidR="00E84CD2">
        <w:t xml:space="preserve">l escaso porcentaje de </w:t>
      </w:r>
      <w:r>
        <w:t>esta categoría</w:t>
      </w:r>
      <w:r w:rsidR="00E84CD2">
        <w:t xml:space="preserve"> entre las fuentes universitarias no</w:t>
      </w:r>
      <w:r w:rsidR="00366DB5">
        <w:t xml:space="preserve"> </w:t>
      </w:r>
      <w:r>
        <w:t>debe</w:t>
      </w:r>
      <w:r w:rsidR="002617EA">
        <w:t xml:space="preserve"> interpretarse como</w:t>
      </w:r>
      <w:r w:rsidR="00E84CD2">
        <w:t xml:space="preserve"> una falta de interés</w:t>
      </w:r>
      <w:r w:rsidR="006135ED">
        <w:t xml:space="preserve"> por parte de estas instituciones</w:t>
      </w:r>
      <w:r w:rsidR="003452E2">
        <w:t xml:space="preserve"> hacia el Big Data</w:t>
      </w:r>
      <w:r w:rsidR="00E84CD2">
        <w:t xml:space="preserve">. </w:t>
      </w:r>
      <w:r w:rsidR="006135ED">
        <w:t xml:space="preserve">En las universidades se llevan a cabo múltiples proyectos en este ámbito, pero </w:t>
      </w:r>
      <w:r w:rsidR="006F6BC7">
        <w:t>gran parte de la</w:t>
      </w:r>
      <w:r w:rsidR="006135ED">
        <w:t xml:space="preserve"> información </w:t>
      </w:r>
      <w:r w:rsidR="006F6BC7">
        <w:t xml:space="preserve">no está </w:t>
      </w:r>
      <w:r w:rsidR="006135ED">
        <w:t>disponible</w:t>
      </w:r>
      <w:r w:rsidR="00566F48">
        <w:t xml:space="preserve"> públicamente</w:t>
      </w:r>
      <w:r w:rsidR="006135ED">
        <w:t xml:space="preserve">. </w:t>
      </w:r>
      <w:r w:rsidR="002C1258">
        <w:t xml:space="preserve">Además, al </w:t>
      </w:r>
      <w:r w:rsidR="003452E2">
        <w:t>ser Big Data</w:t>
      </w:r>
      <w:r w:rsidR="002C1258">
        <w:t xml:space="preserve"> un tema multidisciplinar, es objeto de estudi</w:t>
      </w:r>
      <w:r w:rsidR="00183D5F">
        <w:t>o no solo en las facultades de I</w:t>
      </w:r>
      <w:r w:rsidR="002C1258">
        <w:t>nformática sino</w:t>
      </w:r>
      <w:r w:rsidR="00A45ACC">
        <w:t>,</w:t>
      </w:r>
      <w:r w:rsidR="002C1258">
        <w:t xml:space="preserve"> particularmente</w:t>
      </w:r>
      <w:r w:rsidR="00A45ACC">
        <w:t>,</w:t>
      </w:r>
      <w:r w:rsidR="00183D5F">
        <w:t xml:space="preserve"> en las de Estadística</w:t>
      </w:r>
      <w:r w:rsidR="002C1258">
        <w:t xml:space="preserve">. </w:t>
      </w:r>
    </w:p>
    <w:p w:rsidR="00DC3F6C" w:rsidRDefault="00DC3F6C">
      <w:r>
        <w:t xml:space="preserve">La categoría </w:t>
      </w:r>
      <w:r w:rsidR="00566F48">
        <w:t>aprendizaje automático</w:t>
      </w:r>
      <w:r w:rsidR="005B2F2B">
        <w:t xml:space="preserve"> tiene más o menos la misma presencia en la</w:t>
      </w:r>
      <w:r w:rsidR="00A45ACC">
        <w:t xml:space="preserve"> información obtenida del grupo de fuentes </w:t>
      </w:r>
      <w:r w:rsidR="005B2F2B">
        <w:t xml:space="preserve">gubernamentales y las </w:t>
      </w:r>
      <w:proofErr w:type="spellStart"/>
      <w:r w:rsidR="009D2BE3">
        <w:t>startups</w:t>
      </w:r>
      <w:proofErr w:type="spellEnd"/>
      <w:r w:rsidR="00A45ACC">
        <w:t xml:space="preserve"> (</w:t>
      </w:r>
      <w:r w:rsidR="005B2F2B">
        <w:t>6,9 y 6,2% respectivamente</w:t>
      </w:r>
      <w:r w:rsidR="00A45ACC">
        <w:t>)</w:t>
      </w:r>
      <w:r w:rsidR="005B2F2B">
        <w:t xml:space="preserve">. </w:t>
      </w:r>
      <w:r w:rsidR="00CD493C">
        <w:t>Este tema trata</w:t>
      </w:r>
      <w:r w:rsidR="00B0754E">
        <w:t xml:space="preserve">, fundamentalmente, </w:t>
      </w:r>
      <w:r w:rsidR="00CD493C">
        <w:t xml:space="preserve">sobre </w:t>
      </w:r>
      <w:r w:rsidR="00B0754E">
        <w:t xml:space="preserve">el desarrollo de algoritmos </w:t>
      </w:r>
      <w:r w:rsidR="00F739AB">
        <w:t>para</w:t>
      </w:r>
      <w:r w:rsidR="00CC263C">
        <w:t xml:space="preserve"> diversas aplicaciones, entre ellas, sistemas </w:t>
      </w:r>
      <w:proofErr w:type="spellStart"/>
      <w:r w:rsidR="00CC263C">
        <w:t>ciberfísicos</w:t>
      </w:r>
      <w:proofErr w:type="spellEnd"/>
      <w:r w:rsidR="00CC263C">
        <w:t xml:space="preserve">, robótica, visión artificial, entre otras. </w:t>
      </w:r>
      <w:r w:rsidR="00934C97">
        <w:t xml:space="preserve">En las empresas y </w:t>
      </w:r>
      <w:r w:rsidR="009D2BE3">
        <w:t>en las universidades</w:t>
      </w:r>
      <w:r w:rsidR="00934C97">
        <w:t xml:space="preserve"> </w:t>
      </w:r>
      <w:r w:rsidR="009D2BE3">
        <w:t>no supera el 4%.</w:t>
      </w:r>
    </w:p>
    <w:p w:rsidR="00085065" w:rsidRDefault="009D2BE3" w:rsidP="00A45ACC">
      <w:r>
        <w:t xml:space="preserve">Tecnología para la discapacidad </w:t>
      </w:r>
      <w:r w:rsidR="002F1C49">
        <w:t xml:space="preserve">es el segundo tema más frecuente en </w:t>
      </w:r>
      <w:r w:rsidR="00E8161D">
        <w:t>los grupos</w:t>
      </w:r>
      <w:r w:rsidR="002F1C49">
        <w:t xml:space="preserve"> </w:t>
      </w:r>
      <w:r w:rsidR="005B3A11">
        <w:t>empresa y u</w:t>
      </w:r>
      <w:r w:rsidR="00E8161D">
        <w:t>niversidad</w:t>
      </w:r>
      <w:r w:rsidR="002F1C49">
        <w:t xml:space="preserve">. En </w:t>
      </w:r>
      <w:r w:rsidR="00E91A48">
        <w:t>el primero</w:t>
      </w:r>
      <w:r w:rsidR="002F1C49">
        <w:t>, representa</w:t>
      </w:r>
      <w:r w:rsidR="00272A95">
        <w:t xml:space="preserve"> el </w:t>
      </w:r>
      <w:r w:rsidR="00BE6481">
        <w:t>9,9</w:t>
      </w:r>
      <w:r w:rsidR="00272A95">
        <w:t xml:space="preserve">% y en el segundo, el </w:t>
      </w:r>
      <w:r w:rsidR="00E91A48">
        <w:t xml:space="preserve">8,9%. </w:t>
      </w:r>
      <w:r w:rsidR="00E8161D">
        <w:t xml:space="preserve">En </w:t>
      </w:r>
      <w:r w:rsidR="005B3A11">
        <w:t>g</w:t>
      </w:r>
      <w:r w:rsidR="00C26C20">
        <w:t>obi</w:t>
      </w:r>
      <w:r w:rsidR="00E8161D">
        <w:t xml:space="preserve">erno alcanza el 5% y en </w:t>
      </w:r>
      <w:proofErr w:type="spellStart"/>
      <w:r w:rsidR="005B3A11">
        <w:t>s</w:t>
      </w:r>
      <w:r w:rsidR="00C26C20">
        <w:t>tartups</w:t>
      </w:r>
      <w:proofErr w:type="spellEnd"/>
      <w:r w:rsidR="00C26C20">
        <w:t>, no supera el 3%.</w:t>
      </w:r>
      <w:r w:rsidR="00A45ACC">
        <w:t xml:space="preserve"> </w:t>
      </w:r>
    </w:p>
    <w:p w:rsidR="005B6C2D" w:rsidRDefault="00A45ACC">
      <w:r>
        <w:t xml:space="preserve">Cabe señalar que la </w:t>
      </w:r>
      <w:r w:rsidR="00C26C20">
        <w:t xml:space="preserve">poca presencia que tiene esta información en </w:t>
      </w:r>
      <w:r w:rsidR="00085065">
        <w:t>l</w:t>
      </w:r>
      <w:r w:rsidR="00C26C20">
        <w:t>as fuentes gubernamentales</w:t>
      </w:r>
      <w:r w:rsidR="009E1A03">
        <w:t xml:space="preserve"> puede deberse a que</w:t>
      </w:r>
      <w:r w:rsidR="001C7D03">
        <w:t>, como se ha afirmado previamente,</w:t>
      </w:r>
      <w:r w:rsidR="009E1A03">
        <w:t xml:space="preserve"> estos organismos</w:t>
      </w:r>
      <w:r w:rsidR="000F6117">
        <w:t xml:space="preserve"> suelen invertir </w:t>
      </w:r>
      <w:r w:rsidR="009E1A03">
        <w:t>más en</w:t>
      </w:r>
      <w:r w:rsidR="00085065">
        <w:t xml:space="preserve"> tecnologías no madura</w:t>
      </w:r>
      <w:r w:rsidR="00E8161D">
        <w:t>s</w:t>
      </w:r>
      <w:r w:rsidR="00085065">
        <w:t>,</w:t>
      </w:r>
      <w:r w:rsidR="00E8161D">
        <w:t xml:space="preserve"> así como en el</w:t>
      </w:r>
      <w:r w:rsidR="00085065">
        <w:t xml:space="preserve"> desarrollo de infraestructura y sistemas. </w:t>
      </w:r>
      <w:r w:rsidR="005B6C2D">
        <w:t>De hecho, la categoría sistemas inalámbricos es la cuarta</w:t>
      </w:r>
      <w:r w:rsidR="00085065">
        <w:t xml:space="preserve"> en este grupo representando </w:t>
      </w:r>
      <w:r w:rsidR="00B85D88">
        <w:t>c</w:t>
      </w:r>
      <w:r w:rsidR="00085065">
        <w:t>asi el 8% de la información. En el resto,</w:t>
      </w:r>
      <w:r w:rsidR="00B85D88">
        <w:t xml:space="preserve"> apenas supera el 2%. </w:t>
      </w:r>
    </w:p>
    <w:p w:rsidR="00C11CCB" w:rsidRDefault="00C11CCB">
      <w:r>
        <w:t xml:space="preserve">Sistemas </w:t>
      </w:r>
      <w:proofErr w:type="spellStart"/>
      <w:r>
        <w:t>ciberfísicos</w:t>
      </w:r>
      <w:proofErr w:type="spellEnd"/>
      <w:r>
        <w:t xml:space="preserve"> representa el 6% de la información gubernamental, mientras que en </w:t>
      </w:r>
      <w:r w:rsidR="00C52D04">
        <w:t>los demás grupos</w:t>
      </w:r>
      <w:r>
        <w:t xml:space="preserve"> adquiere porcentajes muy bajos. Concretamente,</w:t>
      </w:r>
      <w:r w:rsidR="00916554">
        <w:t xml:space="preserve"> supone </w:t>
      </w:r>
      <w:r>
        <w:t xml:space="preserve">el 2,5% en los datos </w:t>
      </w:r>
      <w:r w:rsidR="00E30BBF">
        <w:t xml:space="preserve">del grupo </w:t>
      </w:r>
      <w:r w:rsidR="005B3A11">
        <w:t>u</w:t>
      </w:r>
      <w:r w:rsidR="00E30BBF">
        <w:t xml:space="preserve">niversidad </w:t>
      </w:r>
      <w:r>
        <w:t xml:space="preserve">y el 1,4% en </w:t>
      </w:r>
      <w:proofErr w:type="spellStart"/>
      <w:r w:rsidR="005B3A11">
        <w:t>s</w:t>
      </w:r>
      <w:r>
        <w:t>tartups</w:t>
      </w:r>
      <w:proofErr w:type="spellEnd"/>
      <w:r>
        <w:t xml:space="preserve"> y </w:t>
      </w:r>
      <w:r w:rsidR="005B3A11">
        <w:t>e</w:t>
      </w:r>
      <w:r>
        <w:t xml:space="preserve">mpresas, respectivamente. </w:t>
      </w:r>
    </w:p>
    <w:p w:rsidR="00E01964" w:rsidRDefault="009E1A03">
      <w:r>
        <w:t>Internet de las cosas</w:t>
      </w:r>
      <w:r w:rsidR="001938CB">
        <w:t xml:space="preserve"> representa el 10,1% de la información obtenida de las </w:t>
      </w:r>
      <w:proofErr w:type="spellStart"/>
      <w:r w:rsidR="001938CB">
        <w:t>startups</w:t>
      </w:r>
      <w:proofErr w:type="spellEnd"/>
      <w:r w:rsidR="001938CB">
        <w:t xml:space="preserve">. Se trata </w:t>
      </w:r>
      <w:r w:rsidR="002D1023">
        <w:t xml:space="preserve">del segundo tema más frecuente </w:t>
      </w:r>
      <w:r w:rsidR="001938CB">
        <w:t>e</w:t>
      </w:r>
      <w:r w:rsidR="002D1023">
        <w:t>n</w:t>
      </w:r>
      <w:r w:rsidR="001938CB">
        <w:t xml:space="preserve"> este grupo</w:t>
      </w:r>
      <w:r w:rsidR="002D1023">
        <w:t>. Ello puede indicar que a pesar de que este campo tecnológico está todavía en desarrollo, ya</w:t>
      </w:r>
      <w:r w:rsidR="00E30BBF">
        <w:t xml:space="preserve"> existe</w:t>
      </w:r>
      <w:r w:rsidR="002D1023">
        <w:t xml:space="preserve"> alguna actividad comercial</w:t>
      </w:r>
      <w:r w:rsidR="006C40E2">
        <w:t>.</w:t>
      </w:r>
      <w:r w:rsidR="002D1023">
        <w:t xml:space="preserve"> </w:t>
      </w:r>
      <w:r w:rsidR="001938CB">
        <w:t xml:space="preserve">En </w:t>
      </w:r>
      <w:r w:rsidR="00E30BBF">
        <w:t xml:space="preserve">los grupos </w:t>
      </w:r>
      <w:r w:rsidR="005B3A11">
        <w:t>u</w:t>
      </w:r>
      <w:r w:rsidR="00E30BBF">
        <w:t xml:space="preserve">niversidad y </w:t>
      </w:r>
      <w:r w:rsidR="005B3A11">
        <w:t>e</w:t>
      </w:r>
      <w:r w:rsidR="00ED4885">
        <w:t xml:space="preserve">mpresa </w:t>
      </w:r>
      <w:r w:rsidR="00B0307D">
        <w:t xml:space="preserve">este tema </w:t>
      </w:r>
      <w:r w:rsidR="001721C6">
        <w:t xml:space="preserve">representa el </w:t>
      </w:r>
      <w:r w:rsidR="00F07EC2">
        <w:t>4,4 y 4,2%, respectivamente</w:t>
      </w:r>
      <w:r w:rsidR="00B0307D">
        <w:t>,</w:t>
      </w:r>
      <w:r w:rsidR="00F07EC2">
        <w:t xml:space="preserve"> y en </w:t>
      </w:r>
      <w:r w:rsidR="005B3A11">
        <w:t>g</w:t>
      </w:r>
      <w:r w:rsidR="00F07EC2">
        <w:t>obierno</w:t>
      </w:r>
      <w:r w:rsidR="00ED4885">
        <w:t xml:space="preserve">, </w:t>
      </w:r>
      <w:r w:rsidR="00307759">
        <w:t xml:space="preserve">el 3%. </w:t>
      </w:r>
    </w:p>
    <w:p w:rsidR="00307759" w:rsidRDefault="00307759">
      <w:r>
        <w:t>Computación en la nube</w:t>
      </w:r>
      <w:r w:rsidR="00ED4885">
        <w:t>, que alcanza el 6,5%,</w:t>
      </w:r>
      <w:r w:rsidR="00F07EC2">
        <w:t xml:space="preserve"> es el cuarto tema más frecuente</w:t>
      </w:r>
      <w:r w:rsidR="00B0307D">
        <w:t xml:space="preserve"> en el grupo de temas pertenecientes a las </w:t>
      </w:r>
      <w:proofErr w:type="spellStart"/>
      <w:r w:rsidR="00B0307D">
        <w:t>startups</w:t>
      </w:r>
      <w:proofErr w:type="spellEnd"/>
      <w:r w:rsidR="00ED4885">
        <w:t>.</w:t>
      </w:r>
      <w:r w:rsidR="00F07EC2">
        <w:t xml:space="preserve"> </w:t>
      </w:r>
      <w:r w:rsidR="005E64F8">
        <w:t xml:space="preserve">Muchas de estas empresas ofrecen </w:t>
      </w:r>
      <w:r w:rsidR="00B0307D">
        <w:t>diversos</w:t>
      </w:r>
      <w:r w:rsidR="005E64F8">
        <w:t xml:space="preserve"> servicios de almacenaje privado en la nube. En el resto de los grupos, no es un tema muy frecuente. En las universidades, representa el 2,2% de la muestra, en</w:t>
      </w:r>
      <w:r w:rsidR="00512A95">
        <w:t xml:space="preserve"> </w:t>
      </w:r>
      <w:r w:rsidR="005B3A11">
        <w:t>g</w:t>
      </w:r>
      <w:r w:rsidR="00512A95">
        <w:t>obierno el 1,9% y e</w:t>
      </w:r>
      <w:r w:rsidR="0026218F">
        <w:t xml:space="preserve">n </w:t>
      </w:r>
      <w:r w:rsidR="005B3A11">
        <w:t>e</w:t>
      </w:r>
      <w:r w:rsidR="0026218F">
        <w:t>mpresas, el 1,2%.</w:t>
      </w:r>
    </w:p>
    <w:p w:rsidR="004B5CB5" w:rsidRDefault="00512A95">
      <w:r>
        <w:t>La categoría tecnología de voz, que agrupa informaciones sobre el desarrollo de solu</w:t>
      </w:r>
      <w:r w:rsidR="003623B1">
        <w:t>ciones de reconocimiento de voz o</w:t>
      </w:r>
      <w:r>
        <w:t xml:space="preserve"> procesamiento de lenguajes naturales</w:t>
      </w:r>
      <w:r w:rsidR="003623B1">
        <w:t>, solo tiene cierta relevancia en las informaciones procedent</w:t>
      </w:r>
      <w:r w:rsidR="00CD1A56">
        <w:t>es de las fuentes empresariales. Esta categoría es la cuarta más frecuente en este grupo y</w:t>
      </w:r>
      <w:r w:rsidR="000B53FD">
        <w:t xml:space="preserve"> representa</w:t>
      </w:r>
      <w:r w:rsidR="003623B1">
        <w:t xml:space="preserve"> el 6,1% de </w:t>
      </w:r>
      <w:r w:rsidR="008D4F79">
        <w:t>los temas</w:t>
      </w:r>
      <w:r w:rsidR="003623B1">
        <w:t>. Em</w:t>
      </w:r>
      <w:r w:rsidR="00D7104A">
        <w:t xml:space="preserve">presas como Google, Microsoft y Telefónica están invirtiendo en </w:t>
      </w:r>
      <w:r w:rsidR="003845DC">
        <w:t>esta</w:t>
      </w:r>
      <w:r w:rsidR="00D7104A">
        <w:t xml:space="preserve"> tecnología para diversas aplicaciones, no necesariamente la discapacidad. Google en particular</w:t>
      </w:r>
      <w:r w:rsidR="00ED58E9">
        <w:t xml:space="preserve">, tiene varios proyectos </w:t>
      </w:r>
      <w:r w:rsidR="003845DC">
        <w:t xml:space="preserve">en marcha. </w:t>
      </w:r>
      <w:r w:rsidR="008D4F79">
        <w:t>No obstante, en</w:t>
      </w:r>
      <w:r w:rsidR="004B5CB5">
        <w:t xml:space="preserve"> el resto de los grupos este tema adquiere porcentajes muy bajos. </w:t>
      </w:r>
    </w:p>
    <w:p w:rsidR="004B5CB5" w:rsidRDefault="004B5CB5">
      <w:r>
        <w:t xml:space="preserve">Por último, la categoría software no es un tema muy frecuente en ninguno de los grupos, pero representa el 5,1% en los datos de las </w:t>
      </w:r>
      <w:proofErr w:type="spellStart"/>
      <w:r>
        <w:t>startups</w:t>
      </w:r>
      <w:proofErr w:type="spellEnd"/>
      <w:r w:rsidR="00136332">
        <w:t xml:space="preserve">. </w:t>
      </w:r>
      <w:r w:rsidR="0016240C">
        <w:t xml:space="preserve">Buena </w:t>
      </w:r>
      <w:r w:rsidR="00136332">
        <w:t xml:space="preserve">parte de las líneas de negocio de estas </w:t>
      </w:r>
      <w:r w:rsidR="00136332">
        <w:lastRenderedPageBreak/>
        <w:t xml:space="preserve">pequeñas empresas se centran tanto en el desarrollo y servicios de software. En el resto de las fuentes, no tiene casi ninguna importancia. De hecho, en el grupo de empresas no </w:t>
      </w:r>
      <w:r w:rsidR="001C20B8">
        <w:t>llega al</w:t>
      </w:r>
      <w:r w:rsidR="00136332">
        <w:t xml:space="preserve"> 1% de la muestra. </w:t>
      </w:r>
    </w:p>
    <w:p w:rsidR="00984004" w:rsidRPr="00CB0170" w:rsidRDefault="004A5C7F" w:rsidP="003D4391">
      <w:pPr>
        <w:pStyle w:val="Ttulo2"/>
        <w:numPr>
          <w:ilvl w:val="0"/>
          <w:numId w:val="4"/>
        </w:numPr>
        <w:spacing w:before="240" w:after="240"/>
        <w:ind w:left="357" w:hanging="357"/>
        <w:rPr>
          <w:rFonts w:asciiTheme="minorHAnsi" w:hAnsiTheme="minorHAnsi"/>
          <w:color w:val="auto"/>
        </w:rPr>
      </w:pPr>
      <w:bookmarkStart w:id="4" w:name="_Toc445797382"/>
      <w:r>
        <w:rPr>
          <w:rFonts w:asciiTheme="minorHAnsi" w:hAnsiTheme="minorHAnsi"/>
          <w:color w:val="auto"/>
        </w:rPr>
        <w:t>Conclusiones: l</w:t>
      </w:r>
      <w:r w:rsidR="00F1523F">
        <w:rPr>
          <w:rFonts w:asciiTheme="minorHAnsi" w:hAnsiTheme="minorHAnsi"/>
          <w:color w:val="auto"/>
        </w:rPr>
        <w:t xml:space="preserve">a tendencia en innovación y desarrollo de </w:t>
      </w:r>
      <w:proofErr w:type="spellStart"/>
      <w:r w:rsidR="00F1523F">
        <w:rPr>
          <w:rFonts w:asciiTheme="minorHAnsi" w:hAnsiTheme="minorHAnsi"/>
          <w:color w:val="auto"/>
        </w:rPr>
        <w:t>TICs</w:t>
      </w:r>
      <w:proofErr w:type="spellEnd"/>
      <w:r w:rsidR="00F1523F">
        <w:rPr>
          <w:rFonts w:asciiTheme="minorHAnsi" w:hAnsiTheme="minorHAnsi"/>
          <w:color w:val="auto"/>
        </w:rPr>
        <w:t xml:space="preserve"> accesibles</w:t>
      </w:r>
      <w:bookmarkEnd w:id="4"/>
    </w:p>
    <w:p w:rsidR="005E6DBA" w:rsidRDefault="00CD4E5A" w:rsidP="00D2257A">
      <w:pPr>
        <w:spacing w:before="240" w:after="240"/>
      </w:pPr>
      <w:r>
        <w:t xml:space="preserve">Varias conclusiones pueden extraerse de los resultados de este estudio. Por un lado, confirman algunas de las tendencias identificadas por otros observatorios, entre ellos, el que lleva a cabo la Unión Internacional de Telecomunicaciones de la ONU (ITU, por sus siglas en inglés). </w:t>
      </w:r>
      <w:r w:rsidR="00FF63C8">
        <w:t xml:space="preserve">Por otro, pone de manifiesto que las inversiones que hacen, sobre todo, las instituciones gubernamentales contribuyen a marcar la tendencia en el mercado. </w:t>
      </w:r>
    </w:p>
    <w:p w:rsidR="00982894" w:rsidRPr="00453EFC" w:rsidRDefault="00FF63C8" w:rsidP="00D2257A">
      <w:pPr>
        <w:spacing w:before="240" w:after="240"/>
      </w:pPr>
      <w:r>
        <w:t>Como se ha visto a lo largo de las páginas anteriores, la robótica fue el tema más frecuente dentro del grupo de fuentes de informac</w:t>
      </w:r>
      <w:r w:rsidR="00B91B61">
        <w:t>ión gubernamentales</w:t>
      </w:r>
      <w:r>
        <w:t xml:space="preserve">. </w:t>
      </w:r>
      <w:r w:rsidR="00B91B61">
        <w:t>De hecho</w:t>
      </w:r>
      <w:r w:rsidR="00F24C73">
        <w:t>, según la Federación Internacional de Robótica, la venta de robots incrementó en un 29% en 2014</w:t>
      </w:r>
      <w:r w:rsidR="00D2257A">
        <w:t xml:space="preserve">, la cifra más alta </w:t>
      </w:r>
      <w:r w:rsidR="00B91B61">
        <w:t>registrada hasta la fecha y s</w:t>
      </w:r>
      <w:r w:rsidR="00BA0E34">
        <w:t>e espera que a partir de</w:t>
      </w:r>
      <w:r w:rsidR="00D2257A">
        <w:t xml:space="preserve"> 2018</w:t>
      </w:r>
      <w:r w:rsidR="00BA0E34">
        <w:t xml:space="preserve"> </w:t>
      </w:r>
      <w:r w:rsidR="00B91B61">
        <w:t>incremente</w:t>
      </w:r>
      <w:r w:rsidR="00D2257A">
        <w:t xml:space="preserve"> una media del 15% anual</w:t>
      </w:r>
      <w:r w:rsidR="00982894">
        <w:rPr>
          <w:rStyle w:val="Refdenotaalpie"/>
        </w:rPr>
        <w:footnoteReference w:id="5"/>
      </w:r>
      <w:r w:rsidR="00982894">
        <w:t>.</w:t>
      </w:r>
    </w:p>
    <w:p w:rsidR="00A638F9" w:rsidRDefault="00462FD1" w:rsidP="00021880">
      <w:pPr>
        <w:spacing w:before="240" w:after="240"/>
      </w:pPr>
      <w:r>
        <w:t xml:space="preserve">El incremento en la actividad dentro de la robótica también puede deberse a que buena </w:t>
      </w:r>
      <w:r w:rsidR="00B91B61">
        <w:t>parte de los fondos gubernamentales, al menos en EE. UU., se asignan a las universidades mediante proyectos de investigación</w:t>
      </w:r>
      <w:r>
        <w:t xml:space="preserve">. Como resultado, en los últimos años han ido surgiendo nuevas generaciones de </w:t>
      </w:r>
      <w:proofErr w:type="spellStart"/>
      <w:r>
        <w:t>robotistas</w:t>
      </w:r>
      <w:proofErr w:type="spellEnd"/>
      <w:r>
        <w:t xml:space="preserve"> que</w:t>
      </w:r>
      <w:r w:rsidR="00455705">
        <w:t>,</w:t>
      </w:r>
      <w:r>
        <w:t xml:space="preserve"> al concluir sus estudios</w:t>
      </w:r>
      <w:r w:rsidR="00455705">
        <w:t>,</w:t>
      </w:r>
      <w:r>
        <w:t xml:space="preserve"> </w:t>
      </w:r>
      <w:r w:rsidR="00455705">
        <w:t xml:space="preserve">brindan sus conocimientos a grandes empresas o fundan </w:t>
      </w:r>
      <w:proofErr w:type="spellStart"/>
      <w:r w:rsidR="00455705">
        <w:t>startups</w:t>
      </w:r>
      <w:proofErr w:type="spellEnd"/>
      <w:r w:rsidR="00A638F9">
        <w:t xml:space="preserve"> dedicadas al desarrollo y comercialización de estos productos. </w:t>
      </w:r>
    </w:p>
    <w:p w:rsidR="009E787A" w:rsidRDefault="00D629EB" w:rsidP="00021880">
      <w:pPr>
        <w:spacing w:before="240" w:after="240"/>
      </w:pPr>
      <w:r>
        <w:t xml:space="preserve">En el caso de la Tecnología Móvil sucede algo parecido. </w:t>
      </w:r>
      <w:r w:rsidR="008D3D56">
        <w:t>Aunque</w:t>
      </w:r>
      <w:r w:rsidR="00632C56">
        <w:t>, comparativamente,</w:t>
      </w:r>
      <w:r w:rsidR="008D3D56">
        <w:t xml:space="preserve"> </w:t>
      </w:r>
      <w:r w:rsidR="00A638F9">
        <w:t>este tema</w:t>
      </w:r>
      <w:r w:rsidR="008D3D56">
        <w:t xml:space="preserve"> </w:t>
      </w:r>
      <w:r w:rsidR="008732CA">
        <w:t xml:space="preserve">no </w:t>
      </w:r>
      <w:r w:rsidR="00A638F9">
        <w:t>fue</w:t>
      </w:r>
      <w:r w:rsidR="008732CA">
        <w:t xml:space="preserve"> </w:t>
      </w:r>
      <w:r w:rsidR="00A638F9">
        <w:t>muy frecuente</w:t>
      </w:r>
      <w:r w:rsidR="008732CA">
        <w:t xml:space="preserve"> en las fuentes gubernamentales, </w:t>
      </w:r>
      <w:r w:rsidR="009E787A">
        <w:t xml:space="preserve">la </w:t>
      </w:r>
      <w:r w:rsidR="0016240C">
        <w:t>gran</w:t>
      </w:r>
      <w:r w:rsidR="00632C56">
        <w:t xml:space="preserve"> actividad comercial</w:t>
      </w:r>
      <w:r w:rsidR="009E787A">
        <w:t xml:space="preserve"> que hay hoy en </w:t>
      </w:r>
      <w:r w:rsidR="00FB5B55">
        <w:t>este ámbito</w:t>
      </w:r>
      <w:r w:rsidR="009E787A">
        <w:t xml:space="preserve"> puede ser resultado de</w:t>
      </w:r>
      <w:r w:rsidR="00632C56">
        <w:t xml:space="preserve"> </w:t>
      </w:r>
      <w:r w:rsidR="008732CA">
        <w:t>investigaciones financiadas</w:t>
      </w:r>
      <w:r w:rsidR="008F3105">
        <w:t xml:space="preserve"> </w:t>
      </w:r>
      <w:r w:rsidR="008732CA">
        <w:t>por organismos públicos</w:t>
      </w:r>
      <w:r w:rsidR="001531E1">
        <w:t>,</w:t>
      </w:r>
      <w:r w:rsidR="008732CA">
        <w:t xml:space="preserve"> en años anteriores.</w:t>
      </w:r>
      <w:r w:rsidR="00632C56">
        <w:t xml:space="preserve"> </w:t>
      </w:r>
      <w:r w:rsidR="00DB5069">
        <w:t xml:space="preserve">Además, hay que tener en cuenta las inversiones que </w:t>
      </w:r>
      <w:r w:rsidR="009E787A">
        <w:t>estas instituciones hacen</w:t>
      </w:r>
      <w:r w:rsidR="00FB5B55">
        <w:t xml:space="preserve"> en</w:t>
      </w:r>
      <w:r w:rsidR="009E787A">
        <w:t xml:space="preserve"> </w:t>
      </w:r>
      <w:r w:rsidR="00DB5069">
        <w:t>el desarrollo infraestructura, redes, siste</w:t>
      </w:r>
      <w:r w:rsidR="00C12D86">
        <w:t xml:space="preserve">mas inalámbricos y </w:t>
      </w:r>
      <w:proofErr w:type="spellStart"/>
      <w:r w:rsidR="00C12D86">
        <w:t>ciberfísicos</w:t>
      </w:r>
      <w:proofErr w:type="spellEnd"/>
      <w:r w:rsidR="00C12D86">
        <w:t>, que</w:t>
      </w:r>
      <w:r w:rsidR="006F587D">
        <w:t xml:space="preserve"> pueden contribuir a fortalecer</w:t>
      </w:r>
      <w:r w:rsidR="00C12D86">
        <w:t xml:space="preserve">la y a </w:t>
      </w:r>
      <w:r w:rsidR="001531E1">
        <w:t>impulsar</w:t>
      </w:r>
      <w:r w:rsidR="00C12D86">
        <w:t xml:space="preserve"> nuevas formas de uso.</w:t>
      </w:r>
      <w:r w:rsidR="009E787A">
        <w:t xml:space="preserve"> De hecho, parte de la actividad comercial observada se debe al desarrollo y comercialización de </w:t>
      </w:r>
      <w:r w:rsidR="00FB5B55">
        <w:t>tecnología</w:t>
      </w:r>
      <w:r w:rsidR="006F587D">
        <w:t xml:space="preserve"> </w:t>
      </w:r>
      <w:proofErr w:type="spellStart"/>
      <w:r w:rsidR="006F587D">
        <w:t>ponible</w:t>
      </w:r>
      <w:proofErr w:type="spellEnd"/>
      <w:r w:rsidR="009E787A">
        <w:t xml:space="preserve"> (</w:t>
      </w:r>
      <w:proofErr w:type="spellStart"/>
      <w:r w:rsidR="009E787A">
        <w:t>wearables</w:t>
      </w:r>
      <w:proofErr w:type="spellEnd"/>
      <w:r w:rsidR="009E787A">
        <w:t xml:space="preserve">), sobre todo, en las universidades. </w:t>
      </w:r>
    </w:p>
    <w:p w:rsidR="007D05E9" w:rsidRDefault="006F587D">
      <w:r>
        <w:t xml:space="preserve">Aunque </w:t>
      </w:r>
      <w:r w:rsidR="00D7069F">
        <w:t>el objetivo</w:t>
      </w:r>
      <w:r>
        <w:t xml:space="preserve"> de este estudio </w:t>
      </w:r>
      <w:r w:rsidR="00D7069F">
        <w:t xml:space="preserve">ha sido </w:t>
      </w:r>
      <w:r>
        <w:t>conocer la tendencia en innovaci</w:t>
      </w:r>
      <w:r w:rsidR="00D7069F">
        <w:t xml:space="preserve">ón y desarrollo de las </w:t>
      </w:r>
      <w:proofErr w:type="spellStart"/>
      <w:r w:rsidR="00D7069F">
        <w:t>TICs</w:t>
      </w:r>
      <w:proofErr w:type="spellEnd"/>
      <w:r w:rsidR="00D7069F">
        <w:t xml:space="preserve"> accesibles, los datos obtenidos </w:t>
      </w:r>
      <w:r w:rsidR="0016240C">
        <w:t>han permitido</w:t>
      </w:r>
      <w:r w:rsidR="00D7069F">
        <w:t xml:space="preserve"> ver algunos de los beneficios que la tecnología supone para las personas con discapacidad. </w:t>
      </w:r>
    </w:p>
    <w:p w:rsidR="00A31F24" w:rsidRDefault="00D7069F">
      <w:r>
        <w:t xml:space="preserve">Por </w:t>
      </w:r>
      <w:r w:rsidR="00A31F24">
        <w:t xml:space="preserve">ejemplo, el desarrollo de </w:t>
      </w:r>
      <w:proofErr w:type="spellStart"/>
      <w:r w:rsidR="00A31F24">
        <w:t>wearables</w:t>
      </w:r>
      <w:proofErr w:type="spellEnd"/>
      <w:r w:rsidR="009D6E70">
        <w:t xml:space="preserve">, </w:t>
      </w:r>
      <w:r w:rsidR="00A31F24">
        <w:t xml:space="preserve">ha </w:t>
      </w:r>
      <w:r>
        <w:t>conseguido</w:t>
      </w:r>
      <w:r w:rsidR="006F587D">
        <w:t xml:space="preserve"> una</w:t>
      </w:r>
      <w:r w:rsidR="00A31F24">
        <w:t xml:space="preserve"> comunicación</w:t>
      </w:r>
      <w:r w:rsidR="006F587D">
        <w:t xml:space="preserve"> más efectiva entre</w:t>
      </w:r>
      <w:r w:rsidR="00A31F24">
        <w:t xml:space="preserve"> </w:t>
      </w:r>
      <w:r w:rsidR="006F587D">
        <w:t xml:space="preserve">las personas y los </w:t>
      </w:r>
      <w:r w:rsidR="00A31F24">
        <w:t>perros de asistencia. El Instituto Tecnológico de Georgia (</w:t>
      </w:r>
      <w:proofErr w:type="spellStart"/>
      <w:r w:rsidR="00A31F24">
        <w:t>GeorgiaTech</w:t>
      </w:r>
      <w:proofErr w:type="spellEnd"/>
      <w:r w:rsidR="00A31F24">
        <w:t>) ha desarrollado</w:t>
      </w:r>
      <w:r w:rsidR="00C57653">
        <w:t xml:space="preserve"> FIDO,</w:t>
      </w:r>
      <w:r w:rsidR="00A31F24">
        <w:t xml:space="preserve"> un chaleco para perros que les permit</w:t>
      </w:r>
      <w:r w:rsidR="00C57653">
        <w:t xml:space="preserve">e comunicarse mediante un sistema de señales acústicas y </w:t>
      </w:r>
      <w:proofErr w:type="spellStart"/>
      <w:r w:rsidR="00C57653">
        <w:t>hápticas</w:t>
      </w:r>
      <w:proofErr w:type="spellEnd"/>
      <w:r w:rsidR="00C57653">
        <w:t xml:space="preserve"> que se trasmiten a la persona a través de un dispositivo móvil</w:t>
      </w:r>
      <w:r w:rsidR="0016240C">
        <w:t>.</w:t>
      </w:r>
    </w:p>
    <w:p w:rsidR="007D05E9" w:rsidRDefault="00DB1D24" w:rsidP="001531E1">
      <w:pPr>
        <w:spacing w:before="200"/>
      </w:pPr>
      <w:r>
        <w:t>Asimismo, los</w:t>
      </w:r>
      <w:r w:rsidR="007D05E9">
        <w:t xml:space="preserve"> avances en la tecnología de voz y el procesamiento del lenguaje natural han permitido el desarrollo de aplicaciones móviles que permiten a las personas sordas gestionar </w:t>
      </w:r>
      <w:r w:rsidR="007D05E9">
        <w:lastRenderedPageBreak/>
        <w:t xml:space="preserve">una llamada telefónica. Algunos productos como </w:t>
      </w:r>
      <w:proofErr w:type="spellStart"/>
      <w:r w:rsidR="007D05E9">
        <w:t>Pedius</w:t>
      </w:r>
      <w:proofErr w:type="spellEnd"/>
      <w:r w:rsidR="007D05E9">
        <w:t xml:space="preserve"> son capaces de traducir los mensajes de voz a texto en tiempo real.</w:t>
      </w:r>
    </w:p>
    <w:p w:rsidR="008E539A" w:rsidRDefault="007D05E9" w:rsidP="001531E1">
      <w:pPr>
        <w:spacing w:before="200"/>
      </w:pPr>
      <w:r>
        <w:t>La</w:t>
      </w:r>
      <w:r w:rsidR="005B7111">
        <w:t xml:space="preserve"> </w:t>
      </w:r>
      <w:r w:rsidR="00175530">
        <w:t>robótica, por otra parte, ha</w:t>
      </w:r>
      <w:r w:rsidR="005B7111">
        <w:t xml:space="preserve"> hecho posible el desarrollo de </w:t>
      </w:r>
      <w:r w:rsidR="00367A73">
        <w:t xml:space="preserve">prótesis </w:t>
      </w:r>
      <w:proofErr w:type="spellStart"/>
      <w:r w:rsidR="00367A73">
        <w:t>transtibiales</w:t>
      </w:r>
      <w:proofErr w:type="spellEnd"/>
      <w:r w:rsidR="00367A73">
        <w:t xml:space="preserve">, que se accionan con los músculos y se adaptan a los cambios del terreno. Estos dispositivos permiten </w:t>
      </w:r>
      <w:r>
        <w:t xml:space="preserve">al </w:t>
      </w:r>
      <w:r w:rsidR="00367A73">
        <w:t>usuario subir o bajar escaleras como l</w:t>
      </w:r>
      <w:r w:rsidR="008E539A">
        <w:t xml:space="preserve">o haría con su pierna natural. </w:t>
      </w:r>
      <w:r w:rsidR="00DB1D24">
        <w:t>Además</w:t>
      </w:r>
      <w:r w:rsidR="001531E1">
        <w:t>, esta tecnología se está utilizando para</w:t>
      </w:r>
      <w:r w:rsidR="00C40ED3">
        <w:t xml:space="preserve"> desarrollar soluciones</w:t>
      </w:r>
      <w:r w:rsidR="001531E1">
        <w:t xml:space="preserve"> </w:t>
      </w:r>
      <w:r w:rsidR="00C40ED3">
        <w:t xml:space="preserve">para mejorar la calidad de vida de las </w:t>
      </w:r>
      <w:r w:rsidR="008E539A">
        <w:t>personas ciegas</w:t>
      </w:r>
      <w:r w:rsidR="00603A68">
        <w:t xml:space="preserve"> y </w:t>
      </w:r>
      <w:r w:rsidR="0093183F">
        <w:t>facilitar el movimiento de las sillas de ruedas a usuarios con discapacidad física</w:t>
      </w:r>
      <w:r w:rsidR="008E539A">
        <w:t>.</w:t>
      </w:r>
      <w:r w:rsidR="00603A68">
        <w:t xml:space="preserve"> </w:t>
      </w:r>
    </w:p>
    <w:p w:rsidR="00C117C6" w:rsidRDefault="001C2486">
      <w:r>
        <w:t xml:space="preserve">Aunque queda más o menos claro </w:t>
      </w:r>
      <w:r w:rsidR="00175530">
        <w:t>hacia</w:t>
      </w:r>
      <w:r>
        <w:t xml:space="preserve"> dónde se encamina la tecnología,</w:t>
      </w:r>
      <w:r w:rsidR="00C117C6">
        <w:t xml:space="preserve"> </w:t>
      </w:r>
      <w:r w:rsidR="00706F69">
        <w:t>surge</w:t>
      </w:r>
      <w:r>
        <w:t xml:space="preserve"> </w:t>
      </w:r>
      <w:r w:rsidR="00706F69">
        <w:t>la pregunta</w:t>
      </w:r>
      <w:r w:rsidR="00C117C6">
        <w:t xml:space="preserve"> ¿de qué manera el Big Data </w:t>
      </w:r>
      <w:r w:rsidR="00E83390">
        <w:t>podría</w:t>
      </w:r>
      <w:r w:rsidR="00C117C6">
        <w:t xml:space="preserve"> </w:t>
      </w:r>
      <w:r w:rsidR="001531E1">
        <w:t>solventar</w:t>
      </w:r>
      <w:r w:rsidR="00C117C6">
        <w:t xml:space="preserve"> las barreras que enfrentan las personas con discapacidad? </w:t>
      </w:r>
      <w:r w:rsidR="00706F69">
        <w:t>Se trata de un ámbito tecnológico en el que se está invirtiendo mucho dinero. Sin embargo, h</w:t>
      </w:r>
      <w:r w:rsidR="00C117C6">
        <w:t>asta ahora</w:t>
      </w:r>
      <w:r w:rsidR="00706F69">
        <w:t>,</w:t>
      </w:r>
      <w:r w:rsidR="00C117C6">
        <w:t xml:space="preserve"> ninguna de las investigaciones, productos o servicios </w:t>
      </w:r>
      <w:r>
        <w:t>basados en Big Data</w:t>
      </w:r>
      <w:r w:rsidR="00E83390">
        <w:t xml:space="preserve"> incluyen soluciones específicas para las necesidades de este colectivo. </w:t>
      </w:r>
    </w:p>
    <w:p w:rsidR="00E82DDE" w:rsidRDefault="00E82DDE">
      <w:pPr>
        <w:rPr>
          <w:rFonts w:eastAsiaTheme="majorEastAsia" w:cstheme="majorBidi"/>
          <w:b/>
          <w:bCs/>
          <w:sz w:val="26"/>
          <w:szCs w:val="26"/>
        </w:rPr>
      </w:pPr>
      <w:r>
        <w:br w:type="page"/>
      </w:r>
    </w:p>
    <w:p w:rsidR="00D471EB" w:rsidRDefault="00D471EB" w:rsidP="00CA1ED7">
      <w:pPr>
        <w:pStyle w:val="Ttulo2"/>
        <w:numPr>
          <w:ilvl w:val="0"/>
          <w:numId w:val="4"/>
        </w:numPr>
        <w:spacing w:before="240" w:after="240"/>
        <w:ind w:left="357" w:hanging="357"/>
        <w:rPr>
          <w:rFonts w:asciiTheme="minorHAnsi" w:hAnsiTheme="minorHAnsi"/>
          <w:color w:val="auto"/>
        </w:rPr>
      </w:pPr>
      <w:bookmarkStart w:id="5" w:name="_Toc445797383"/>
      <w:r w:rsidRPr="00FE1CE7">
        <w:rPr>
          <w:rFonts w:asciiTheme="minorHAnsi" w:hAnsiTheme="minorHAnsi"/>
          <w:color w:val="auto"/>
        </w:rPr>
        <w:lastRenderedPageBreak/>
        <w:t>Anexo</w:t>
      </w:r>
      <w:r w:rsidR="00175070" w:rsidRPr="00FE1CE7">
        <w:rPr>
          <w:rFonts w:asciiTheme="minorHAnsi" w:hAnsiTheme="minorHAnsi"/>
          <w:color w:val="auto"/>
        </w:rPr>
        <w:t xml:space="preserve"> 1</w:t>
      </w:r>
      <w:bookmarkEnd w:id="5"/>
    </w:p>
    <w:p w:rsidR="00CA1ED7" w:rsidRPr="00CA1ED7" w:rsidRDefault="00CA1ED7" w:rsidP="00CA1ED7">
      <w:pPr>
        <w:jc w:val="center"/>
      </w:pPr>
      <w:r>
        <w:t>Tabla 1-A. Listado de palabras clave en inglés</w:t>
      </w:r>
    </w:p>
    <w:tbl>
      <w:tblPr>
        <w:tblStyle w:val="Tablaconcuadrcula"/>
        <w:tblW w:w="0" w:type="auto"/>
        <w:jc w:val="center"/>
        <w:tblInd w:w="360" w:type="dxa"/>
        <w:tblLook w:val="04A0" w:firstRow="1" w:lastRow="0" w:firstColumn="1" w:lastColumn="0" w:noHBand="0" w:noVBand="1"/>
      </w:tblPr>
      <w:tblGrid>
        <w:gridCol w:w="5333"/>
      </w:tblGrid>
      <w:tr w:rsidR="00CA1ED7" w:rsidRPr="00C22B9F" w:rsidTr="007D12BB">
        <w:trPr>
          <w:jc w:val="center"/>
        </w:trPr>
        <w:tc>
          <w:tcPr>
            <w:tcW w:w="5333" w:type="dxa"/>
          </w:tcPr>
          <w:p w:rsidR="00CA1ED7" w:rsidRPr="00C22B9F" w:rsidRDefault="00CA1ED7" w:rsidP="00026431">
            <w:proofErr w:type="spellStart"/>
            <w:r>
              <w:t>ICTs</w:t>
            </w:r>
            <w:proofErr w:type="spellEnd"/>
          </w:p>
        </w:tc>
      </w:tr>
      <w:tr w:rsidR="00CA1ED7" w:rsidRPr="00C22B9F" w:rsidTr="007D12BB">
        <w:trPr>
          <w:jc w:val="center"/>
        </w:trPr>
        <w:tc>
          <w:tcPr>
            <w:tcW w:w="5333" w:type="dxa"/>
          </w:tcPr>
          <w:p w:rsidR="00CA1ED7" w:rsidRPr="00C22B9F" w:rsidRDefault="00CA1ED7" w:rsidP="00026431">
            <w:proofErr w:type="spellStart"/>
            <w:r>
              <w:t>Accessibility</w:t>
            </w:r>
            <w:proofErr w:type="spellEnd"/>
            <w:r>
              <w:t>/e-</w:t>
            </w:r>
            <w:proofErr w:type="spellStart"/>
            <w:r>
              <w:t>accessibility</w:t>
            </w:r>
            <w:proofErr w:type="spellEnd"/>
          </w:p>
        </w:tc>
      </w:tr>
      <w:tr w:rsidR="00CA1ED7" w:rsidRPr="00C22B9F" w:rsidTr="007D12BB">
        <w:trPr>
          <w:jc w:val="center"/>
        </w:trPr>
        <w:tc>
          <w:tcPr>
            <w:tcW w:w="5333" w:type="dxa"/>
          </w:tcPr>
          <w:p w:rsidR="00CA1ED7" w:rsidRDefault="00CA1ED7" w:rsidP="00026431">
            <w:proofErr w:type="spellStart"/>
            <w:r>
              <w:t>Independent</w:t>
            </w:r>
            <w:proofErr w:type="spellEnd"/>
            <w:r>
              <w:t xml:space="preserve"> living/home </w:t>
            </w:r>
            <w:proofErr w:type="spellStart"/>
            <w:r>
              <w:t>automation</w:t>
            </w:r>
            <w:proofErr w:type="spellEnd"/>
          </w:p>
        </w:tc>
      </w:tr>
      <w:tr w:rsidR="00CA1ED7" w:rsidRPr="00C22B9F" w:rsidTr="007D12BB">
        <w:trPr>
          <w:jc w:val="center"/>
        </w:trPr>
        <w:tc>
          <w:tcPr>
            <w:tcW w:w="5333" w:type="dxa"/>
          </w:tcPr>
          <w:p w:rsidR="00CA1ED7" w:rsidRDefault="00CA1ED7" w:rsidP="00026431">
            <w:proofErr w:type="spellStart"/>
            <w:r>
              <w:t>Affective</w:t>
            </w:r>
            <w:proofErr w:type="spellEnd"/>
            <w:r>
              <w:t xml:space="preserve"> </w:t>
            </w:r>
            <w:proofErr w:type="spellStart"/>
            <w:r>
              <w:t>computing</w:t>
            </w:r>
            <w:proofErr w:type="spellEnd"/>
          </w:p>
        </w:tc>
      </w:tr>
      <w:tr w:rsidR="00CA1ED7" w:rsidRPr="00C22B9F" w:rsidTr="007D12BB">
        <w:trPr>
          <w:jc w:val="center"/>
        </w:trPr>
        <w:tc>
          <w:tcPr>
            <w:tcW w:w="5333" w:type="dxa"/>
          </w:tcPr>
          <w:p w:rsidR="00CA1ED7" w:rsidRPr="00C22B9F" w:rsidRDefault="00CA1ED7" w:rsidP="00026431">
            <w:proofErr w:type="spellStart"/>
            <w:r>
              <w:t>Disability</w:t>
            </w:r>
            <w:proofErr w:type="spellEnd"/>
          </w:p>
        </w:tc>
      </w:tr>
      <w:tr w:rsidR="00CA1ED7" w:rsidRPr="00C22B9F" w:rsidTr="007D12BB">
        <w:trPr>
          <w:jc w:val="center"/>
        </w:trPr>
        <w:tc>
          <w:tcPr>
            <w:tcW w:w="5333" w:type="dxa"/>
          </w:tcPr>
          <w:p w:rsidR="00CA1ED7" w:rsidRPr="00C22B9F" w:rsidRDefault="00CA1ED7" w:rsidP="00026431">
            <w:r w:rsidRPr="00C22B9F">
              <w:t>Big Data</w:t>
            </w:r>
          </w:p>
        </w:tc>
      </w:tr>
      <w:tr w:rsidR="00CA1ED7" w:rsidRPr="00C22B9F" w:rsidTr="007D12BB">
        <w:trPr>
          <w:jc w:val="center"/>
        </w:trPr>
        <w:tc>
          <w:tcPr>
            <w:tcW w:w="5333" w:type="dxa"/>
          </w:tcPr>
          <w:p w:rsidR="00CA1ED7" w:rsidRPr="00C22B9F" w:rsidRDefault="00CA1ED7" w:rsidP="00026431">
            <w:proofErr w:type="spellStart"/>
            <w:r w:rsidRPr="00C22B9F">
              <w:t>Brain</w:t>
            </w:r>
            <w:proofErr w:type="spellEnd"/>
            <w:r w:rsidRPr="00C22B9F">
              <w:t xml:space="preserve"> </w:t>
            </w:r>
            <w:proofErr w:type="spellStart"/>
            <w:r w:rsidRPr="00C22B9F">
              <w:t>Research</w:t>
            </w:r>
            <w:proofErr w:type="spellEnd"/>
          </w:p>
        </w:tc>
      </w:tr>
      <w:tr w:rsidR="00CA1ED7" w:rsidRPr="00C22B9F" w:rsidTr="007D12BB">
        <w:trPr>
          <w:jc w:val="center"/>
        </w:trPr>
        <w:tc>
          <w:tcPr>
            <w:tcW w:w="5333" w:type="dxa"/>
          </w:tcPr>
          <w:p w:rsidR="00CA1ED7" w:rsidRPr="00C22B9F" w:rsidRDefault="00CA1ED7" w:rsidP="00026431">
            <w:r w:rsidRPr="00C22B9F">
              <w:t>Smart City</w:t>
            </w:r>
          </w:p>
        </w:tc>
      </w:tr>
      <w:tr w:rsidR="00CA1ED7" w:rsidRPr="00C22B9F" w:rsidTr="007D12BB">
        <w:trPr>
          <w:jc w:val="center"/>
        </w:trPr>
        <w:tc>
          <w:tcPr>
            <w:tcW w:w="5333" w:type="dxa"/>
          </w:tcPr>
          <w:p w:rsidR="00CA1ED7" w:rsidRPr="00C22B9F" w:rsidRDefault="00CA1ED7" w:rsidP="00026431">
            <w:r w:rsidRPr="00C22B9F">
              <w:t>Hardware</w:t>
            </w:r>
          </w:p>
        </w:tc>
      </w:tr>
      <w:tr w:rsidR="00CA1ED7" w:rsidRPr="00C22B9F" w:rsidTr="007D12BB">
        <w:trPr>
          <w:jc w:val="center"/>
        </w:trPr>
        <w:tc>
          <w:tcPr>
            <w:tcW w:w="5333" w:type="dxa"/>
          </w:tcPr>
          <w:p w:rsidR="00CA1ED7" w:rsidRPr="00C22B9F" w:rsidRDefault="00CA1ED7" w:rsidP="00026431">
            <w:r w:rsidRPr="00C22B9F">
              <w:t>Software</w:t>
            </w:r>
          </w:p>
        </w:tc>
      </w:tr>
      <w:tr w:rsidR="00CA1ED7" w:rsidRPr="00C22B9F" w:rsidTr="007D12BB">
        <w:trPr>
          <w:jc w:val="center"/>
        </w:trPr>
        <w:tc>
          <w:tcPr>
            <w:tcW w:w="5333" w:type="dxa"/>
          </w:tcPr>
          <w:p w:rsidR="00CA1ED7" w:rsidRPr="00C22B9F" w:rsidRDefault="00CA1ED7" w:rsidP="00026431">
            <w:proofErr w:type="spellStart"/>
            <w:r w:rsidRPr="00C22B9F">
              <w:t>Photonics</w:t>
            </w:r>
            <w:proofErr w:type="spellEnd"/>
          </w:p>
        </w:tc>
      </w:tr>
      <w:tr w:rsidR="00CA1ED7" w:rsidRPr="00C22B9F" w:rsidTr="007D12BB">
        <w:trPr>
          <w:jc w:val="center"/>
        </w:trPr>
        <w:tc>
          <w:tcPr>
            <w:tcW w:w="5333" w:type="dxa"/>
          </w:tcPr>
          <w:p w:rsidR="00CA1ED7" w:rsidRPr="00C22B9F" w:rsidRDefault="00CA1ED7" w:rsidP="00026431">
            <w:r w:rsidRPr="00C22B9F">
              <w:t xml:space="preserve">Machine </w:t>
            </w:r>
            <w:proofErr w:type="spellStart"/>
            <w:r w:rsidRPr="00C22B9F">
              <w:t>learning</w:t>
            </w:r>
            <w:proofErr w:type="spellEnd"/>
            <w:r>
              <w:t>/</w:t>
            </w:r>
            <w:proofErr w:type="spellStart"/>
            <w:r>
              <w:t>algorithms</w:t>
            </w:r>
            <w:proofErr w:type="spellEnd"/>
          </w:p>
        </w:tc>
      </w:tr>
      <w:tr w:rsidR="00CA1ED7" w:rsidRPr="00C22B9F" w:rsidTr="007D12BB">
        <w:trPr>
          <w:jc w:val="center"/>
        </w:trPr>
        <w:tc>
          <w:tcPr>
            <w:tcW w:w="5333" w:type="dxa"/>
          </w:tcPr>
          <w:p w:rsidR="00CA1ED7" w:rsidRPr="00C22B9F" w:rsidRDefault="00CA1ED7" w:rsidP="00026431">
            <w:r>
              <w:t xml:space="preserve">Internet of </w:t>
            </w:r>
            <w:proofErr w:type="spellStart"/>
            <w:r>
              <w:t>Th</w:t>
            </w:r>
            <w:r w:rsidRPr="00C22B9F">
              <w:t>i</w:t>
            </w:r>
            <w:r>
              <w:t>n</w:t>
            </w:r>
            <w:r w:rsidRPr="00C22B9F">
              <w:t>gs</w:t>
            </w:r>
            <w:proofErr w:type="spellEnd"/>
            <w:r w:rsidRPr="00C22B9F">
              <w:t xml:space="preserve"> (</w:t>
            </w:r>
            <w:proofErr w:type="spellStart"/>
            <w:r w:rsidRPr="00C22B9F">
              <w:t>IoT</w:t>
            </w:r>
            <w:proofErr w:type="spellEnd"/>
            <w:r w:rsidRPr="00C22B9F">
              <w:t>)</w:t>
            </w:r>
          </w:p>
        </w:tc>
      </w:tr>
      <w:tr w:rsidR="00CA1ED7" w:rsidRPr="00C22B9F" w:rsidTr="007D12BB">
        <w:trPr>
          <w:jc w:val="center"/>
        </w:trPr>
        <w:tc>
          <w:tcPr>
            <w:tcW w:w="5333" w:type="dxa"/>
          </w:tcPr>
          <w:p w:rsidR="00CA1ED7" w:rsidRPr="00C22B9F" w:rsidRDefault="00CA1ED7" w:rsidP="00026431">
            <w:proofErr w:type="spellStart"/>
            <w:r w:rsidRPr="00C22B9F">
              <w:t>Future</w:t>
            </w:r>
            <w:proofErr w:type="spellEnd"/>
            <w:r w:rsidRPr="00C22B9F">
              <w:t xml:space="preserve"> Internet</w:t>
            </w:r>
          </w:p>
        </w:tc>
      </w:tr>
      <w:tr w:rsidR="00CA1ED7" w:rsidRPr="00C22B9F" w:rsidTr="007D12BB">
        <w:trPr>
          <w:jc w:val="center"/>
        </w:trPr>
        <w:tc>
          <w:tcPr>
            <w:tcW w:w="5333" w:type="dxa"/>
          </w:tcPr>
          <w:p w:rsidR="00CA1ED7" w:rsidRPr="00C22B9F" w:rsidRDefault="00CA1ED7" w:rsidP="00026431">
            <w:proofErr w:type="spellStart"/>
            <w:r>
              <w:t>Graphene</w:t>
            </w:r>
            <w:proofErr w:type="spellEnd"/>
            <w:r w:rsidRPr="00C22B9F">
              <w:t xml:space="preserve"> </w:t>
            </w:r>
          </w:p>
        </w:tc>
      </w:tr>
      <w:tr w:rsidR="00CA1ED7" w:rsidRPr="00C22B9F" w:rsidTr="007D12BB">
        <w:trPr>
          <w:jc w:val="center"/>
        </w:trPr>
        <w:tc>
          <w:tcPr>
            <w:tcW w:w="5333" w:type="dxa"/>
          </w:tcPr>
          <w:p w:rsidR="00CA1ED7" w:rsidRPr="00C22B9F" w:rsidRDefault="00CA1ED7" w:rsidP="00026431">
            <w:proofErr w:type="spellStart"/>
            <w:r w:rsidRPr="00C22B9F">
              <w:t>Microtechnology</w:t>
            </w:r>
            <w:proofErr w:type="spellEnd"/>
          </w:p>
        </w:tc>
      </w:tr>
      <w:tr w:rsidR="00CA1ED7" w:rsidRPr="00C22B9F" w:rsidTr="007D12BB">
        <w:trPr>
          <w:jc w:val="center"/>
        </w:trPr>
        <w:tc>
          <w:tcPr>
            <w:tcW w:w="5333" w:type="dxa"/>
          </w:tcPr>
          <w:p w:rsidR="00CA1ED7" w:rsidRPr="00C22B9F" w:rsidRDefault="00CA1ED7" w:rsidP="00026431">
            <w:proofErr w:type="spellStart"/>
            <w:r w:rsidRPr="00C22B9F">
              <w:t>Nanotechnology</w:t>
            </w:r>
            <w:proofErr w:type="spellEnd"/>
          </w:p>
        </w:tc>
      </w:tr>
      <w:tr w:rsidR="00CA1ED7" w:rsidRPr="00C22B9F" w:rsidTr="007D12BB">
        <w:trPr>
          <w:jc w:val="center"/>
        </w:trPr>
        <w:tc>
          <w:tcPr>
            <w:tcW w:w="5333" w:type="dxa"/>
          </w:tcPr>
          <w:p w:rsidR="00CA1ED7" w:rsidRPr="00C22B9F" w:rsidRDefault="00CA1ED7" w:rsidP="00026431">
            <w:r w:rsidRPr="00C22B9F">
              <w:t xml:space="preserve">Cloud </w:t>
            </w:r>
            <w:proofErr w:type="spellStart"/>
            <w:r w:rsidRPr="00C22B9F">
              <w:t>computing</w:t>
            </w:r>
            <w:proofErr w:type="spellEnd"/>
          </w:p>
        </w:tc>
      </w:tr>
      <w:tr w:rsidR="00CA1ED7" w:rsidRPr="00C22B9F" w:rsidTr="007D12BB">
        <w:trPr>
          <w:jc w:val="center"/>
        </w:trPr>
        <w:tc>
          <w:tcPr>
            <w:tcW w:w="5333" w:type="dxa"/>
          </w:tcPr>
          <w:p w:rsidR="00CA1ED7" w:rsidRPr="00C22B9F" w:rsidRDefault="00CA1ED7" w:rsidP="00026431">
            <w:proofErr w:type="spellStart"/>
            <w:r w:rsidRPr="00C22B9F">
              <w:t>Assistive</w:t>
            </w:r>
            <w:proofErr w:type="spellEnd"/>
            <w:r w:rsidRPr="00C22B9F">
              <w:t xml:space="preserve"> </w:t>
            </w:r>
            <w:proofErr w:type="spellStart"/>
            <w:r w:rsidRPr="00C22B9F">
              <w:t>technology</w:t>
            </w:r>
            <w:proofErr w:type="spellEnd"/>
          </w:p>
        </w:tc>
      </w:tr>
      <w:tr w:rsidR="00CA1ED7" w:rsidRPr="00C22B9F" w:rsidTr="007D12BB">
        <w:trPr>
          <w:jc w:val="center"/>
        </w:trPr>
        <w:tc>
          <w:tcPr>
            <w:tcW w:w="5333" w:type="dxa"/>
          </w:tcPr>
          <w:p w:rsidR="00CA1ED7" w:rsidRPr="00C22B9F" w:rsidRDefault="00CA1ED7" w:rsidP="00026431">
            <w:proofErr w:type="spellStart"/>
            <w:r w:rsidRPr="00C22B9F">
              <w:t>Robotics</w:t>
            </w:r>
            <w:proofErr w:type="spellEnd"/>
            <w:r>
              <w:t>/</w:t>
            </w:r>
            <w:proofErr w:type="spellStart"/>
            <w:r>
              <w:t>drones</w:t>
            </w:r>
            <w:proofErr w:type="spellEnd"/>
            <w:r>
              <w:t>/</w:t>
            </w:r>
            <w:proofErr w:type="spellStart"/>
            <w:r>
              <w:t>humanoids</w:t>
            </w:r>
            <w:proofErr w:type="spellEnd"/>
          </w:p>
        </w:tc>
      </w:tr>
      <w:tr w:rsidR="00CA1ED7" w:rsidRPr="00C22B9F" w:rsidTr="007D12BB">
        <w:trPr>
          <w:jc w:val="center"/>
        </w:trPr>
        <w:tc>
          <w:tcPr>
            <w:tcW w:w="5333" w:type="dxa"/>
          </w:tcPr>
          <w:p w:rsidR="00CA1ED7" w:rsidRPr="00C22B9F" w:rsidRDefault="00CA1ED7" w:rsidP="00026431">
            <w:proofErr w:type="spellStart"/>
            <w:r w:rsidRPr="00C22B9F">
              <w:t>Sensors</w:t>
            </w:r>
            <w:proofErr w:type="spellEnd"/>
            <w:r>
              <w:t>/</w:t>
            </w:r>
            <w:proofErr w:type="spellStart"/>
            <w:r>
              <w:t>biosensors</w:t>
            </w:r>
            <w:proofErr w:type="spellEnd"/>
            <w:r>
              <w:t>/</w:t>
            </w:r>
            <w:proofErr w:type="spellStart"/>
            <w:r>
              <w:t>nanosensors</w:t>
            </w:r>
            <w:proofErr w:type="spellEnd"/>
          </w:p>
        </w:tc>
      </w:tr>
      <w:tr w:rsidR="00CA1ED7" w:rsidRPr="00C22B9F" w:rsidTr="007D12BB">
        <w:trPr>
          <w:jc w:val="center"/>
        </w:trPr>
        <w:tc>
          <w:tcPr>
            <w:tcW w:w="5333" w:type="dxa"/>
          </w:tcPr>
          <w:p w:rsidR="00CA1ED7" w:rsidRPr="00C22B9F" w:rsidRDefault="00CA1ED7" w:rsidP="00026431">
            <w:proofErr w:type="spellStart"/>
            <w:r w:rsidRPr="00C22B9F">
              <w:t>Cyberphysical</w:t>
            </w:r>
            <w:proofErr w:type="spellEnd"/>
            <w:r w:rsidRPr="00C22B9F">
              <w:t xml:space="preserve"> </w:t>
            </w:r>
            <w:proofErr w:type="spellStart"/>
            <w:r w:rsidRPr="00C22B9F">
              <w:t>Systems</w:t>
            </w:r>
            <w:proofErr w:type="spellEnd"/>
            <w:r>
              <w:t>/</w:t>
            </w:r>
            <w:proofErr w:type="spellStart"/>
            <w:r>
              <w:t>cybersecurity</w:t>
            </w:r>
            <w:proofErr w:type="spellEnd"/>
          </w:p>
        </w:tc>
      </w:tr>
      <w:tr w:rsidR="00CA1ED7" w:rsidRPr="00C22B9F" w:rsidTr="007D12BB">
        <w:trPr>
          <w:jc w:val="center"/>
        </w:trPr>
        <w:tc>
          <w:tcPr>
            <w:tcW w:w="5333" w:type="dxa"/>
          </w:tcPr>
          <w:p w:rsidR="00CA1ED7" w:rsidRPr="00C22B9F" w:rsidRDefault="00CA1ED7" w:rsidP="00026431">
            <w:r>
              <w:t>3D</w:t>
            </w:r>
          </w:p>
        </w:tc>
      </w:tr>
      <w:tr w:rsidR="00CA1ED7" w:rsidRPr="00C22B9F" w:rsidTr="007D12BB">
        <w:trPr>
          <w:jc w:val="center"/>
        </w:trPr>
        <w:tc>
          <w:tcPr>
            <w:tcW w:w="5333" w:type="dxa"/>
          </w:tcPr>
          <w:p w:rsidR="00CA1ED7" w:rsidRPr="00C22B9F" w:rsidRDefault="00CA1ED7" w:rsidP="00026431">
            <w:pPr>
              <w:rPr>
                <w:lang w:val="en-US"/>
              </w:rPr>
            </w:pPr>
            <w:r>
              <w:rPr>
                <w:lang w:val="en-US"/>
              </w:rPr>
              <w:t>Bluetooth, NFC, RF, RFID</w:t>
            </w:r>
          </w:p>
        </w:tc>
      </w:tr>
      <w:tr w:rsidR="00CA1ED7" w:rsidRPr="00C22B9F" w:rsidTr="007D12BB">
        <w:trPr>
          <w:jc w:val="center"/>
        </w:trPr>
        <w:tc>
          <w:tcPr>
            <w:tcW w:w="5333" w:type="dxa"/>
          </w:tcPr>
          <w:p w:rsidR="00CA1ED7" w:rsidRPr="00C22B9F" w:rsidRDefault="00CA1ED7" w:rsidP="00026431">
            <w:pPr>
              <w:rPr>
                <w:lang w:val="en-US"/>
              </w:rPr>
            </w:pPr>
            <w:r>
              <w:rPr>
                <w:lang w:val="en-US"/>
              </w:rPr>
              <w:t>Indoor navigation, GPS, mapping</w:t>
            </w:r>
          </w:p>
        </w:tc>
      </w:tr>
      <w:tr w:rsidR="00CA1ED7" w:rsidRPr="00FC46AC" w:rsidTr="007D12BB">
        <w:trPr>
          <w:jc w:val="center"/>
        </w:trPr>
        <w:tc>
          <w:tcPr>
            <w:tcW w:w="5333" w:type="dxa"/>
          </w:tcPr>
          <w:p w:rsidR="00CA1ED7" w:rsidRPr="003D1D88" w:rsidRDefault="00CA1ED7" w:rsidP="00026431">
            <w:pPr>
              <w:rPr>
                <w:lang w:val="en-US"/>
              </w:rPr>
            </w:pPr>
            <w:r w:rsidRPr="003D1D88">
              <w:rPr>
                <w:lang w:val="en-US"/>
              </w:rPr>
              <w:t>Wireless Systems/Wireless communication/networks</w:t>
            </w:r>
          </w:p>
        </w:tc>
      </w:tr>
      <w:tr w:rsidR="00CA1ED7" w:rsidRPr="00FC46AC" w:rsidTr="007D12BB">
        <w:trPr>
          <w:jc w:val="center"/>
        </w:trPr>
        <w:tc>
          <w:tcPr>
            <w:tcW w:w="5333" w:type="dxa"/>
          </w:tcPr>
          <w:p w:rsidR="00CA1ED7" w:rsidRPr="000C2D15" w:rsidRDefault="00CA1ED7" w:rsidP="00026431">
            <w:pPr>
              <w:rPr>
                <w:lang w:val="en-US"/>
              </w:rPr>
            </w:pPr>
            <w:r>
              <w:rPr>
                <w:lang w:val="en-US"/>
              </w:rPr>
              <w:t>Mobile/cell phone</w:t>
            </w:r>
            <w:r w:rsidRPr="000C2D15">
              <w:rPr>
                <w:lang w:val="en-US"/>
              </w:rPr>
              <w:t>/</w:t>
            </w:r>
            <w:r>
              <w:rPr>
                <w:lang w:val="en-US"/>
              </w:rPr>
              <w:t>smartphone/tablets/</w:t>
            </w:r>
            <w:r w:rsidRPr="000C2D15">
              <w:rPr>
                <w:lang w:val="en-US"/>
              </w:rPr>
              <w:t>app/wearable</w:t>
            </w:r>
          </w:p>
        </w:tc>
      </w:tr>
      <w:tr w:rsidR="00CA1ED7" w:rsidRPr="00C22B9F" w:rsidTr="007D12BB">
        <w:trPr>
          <w:jc w:val="center"/>
        </w:trPr>
        <w:tc>
          <w:tcPr>
            <w:tcW w:w="5333" w:type="dxa"/>
          </w:tcPr>
          <w:p w:rsidR="00CA1ED7" w:rsidRPr="00C22B9F" w:rsidRDefault="00CA1ED7" w:rsidP="00026431">
            <w:r>
              <w:t>e-</w:t>
            </w:r>
            <w:proofErr w:type="spellStart"/>
            <w:r w:rsidRPr="00C22B9F">
              <w:t>management</w:t>
            </w:r>
            <w:proofErr w:type="spellEnd"/>
            <w:r w:rsidRPr="00C22B9F">
              <w:t>/</w:t>
            </w:r>
            <w:proofErr w:type="spellStart"/>
            <w:r w:rsidRPr="00C22B9F">
              <w:t>business</w:t>
            </w:r>
            <w:proofErr w:type="spellEnd"/>
          </w:p>
        </w:tc>
      </w:tr>
      <w:tr w:rsidR="00CA1ED7" w:rsidRPr="00FC46AC" w:rsidTr="007D12BB">
        <w:trPr>
          <w:jc w:val="center"/>
        </w:trPr>
        <w:tc>
          <w:tcPr>
            <w:tcW w:w="5333" w:type="dxa"/>
          </w:tcPr>
          <w:p w:rsidR="00CA1ED7" w:rsidRPr="000C2D15" w:rsidRDefault="00CA1ED7" w:rsidP="00026431">
            <w:pPr>
              <w:rPr>
                <w:lang w:val="en-US"/>
              </w:rPr>
            </w:pPr>
            <w:r>
              <w:rPr>
                <w:lang w:val="en-US"/>
              </w:rPr>
              <w:t>STEM</w:t>
            </w:r>
            <w:r w:rsidRPr="000C2D15">
              <w:rPr>
                <w:lang w:val="en-US"/>
              </w:rPr>
              <w:t>/e-learning/m-learning</w:t>
            </w:r>
          </w:p>
        </w:tc>
      </w:tr>
      <w:tr w:rsidR="00CA1ED7" w:rsidRPr="00C22B9F" w:rsidTr="007D12BB">
        <w:trPr>
          <w:jc w:val="center"/>
        </w:trPr>
        <w:tc>
          <w:tcPr>
            <w:tcW w:w="5333" w:type="dxa"/>
          </w:tcPr>
          <w:p w:rsidR="00CA1ED7" w:rsidRPr="00C22B9F" w:rsidRDefault="00CA1ED7" w:rsidP="00026431">
            <w:r w:rsidRPr="00C22B9F">
              <w:t>e-</w:t>
            </w:r>
            <w:proofErr w:type="spellStart"/>
            <w:r w:rsidRPr="00C22B9F">
              <w:t>Health</w:t>
            </w:r>
            <w:proofErr w:type="spellEnd"/>
            <w:r>
              <w:t>/m-</w:t>
            </w:r>
            <w:proofErr w:type="spellStart"/>
            <w:r>
              <w:t>health</w:t>
            </w:r>
            <w:proofErr w:type="spellEnd"/>
          </w:p>
        </w:tc>
      </w:tr>
      <w:tr w:rsidR="00CA1ED7" w:rsidRPr="00C22B9F" w:rsidTr="007D12BB">
        <w:trPr>
          <w:jc w:val="center"/>
        </w:trPr>
        <w:tc>
          <w:tcPr>
            <w:tcW w:w="5333" w:type="dxa"/>
          </w:tcPr>
          <w:p w:rsidR="00CA1ED7" w:rsidRPr="00C22B9F" w:rsidRDefault="00CA1ED7" w:rsidP="00026431">
            <w:r w:rsidRPr="00C22B9F">
              <w:t xml:space="preserve">Social </w:t>
            </w:r>
            <w:proofErr w:type="spellStart"/>
            <w:r w:rsidRPr="00C22B9F">
              <w:t>technology</w:t>
            </w:r>
            <w:proofErr w:type="spellEnd"/>
            <w:r>
              <w:t xml:space="preserve">/social media/social </w:t>
            </w:r>
            <w:proofErr w:type="spellStart"/>
            <w:r>
              <w:t>platform</w:t>
            </w:r>
            <w:proofErr w:type="spellEnd"/>
          </w:p>
        </w:tc>
      </w:tr>
      <w:tr w:rsidR="00CA1ED7" w:rsidRPr="00FC46AC" w:rsidTr="007D12BB">
        <w:trPr>
          <w:jc w:val="center"/>
        </w:trPr>
        <w:tc>
          <w:tcPr>
            <w:tcW w:w="5333" w:type="dxa"/>
          </w:tcPr>
          <w:p w:rsidR="00CA1ED7" w:rsidRPr="00AD0FCC" w:rsidRDefault="00CA1ED7" w:rsidP="00026431">
            <w:pPr>
              <w:rPr>
                <w:lang w:val="en-US"/>
              </w:rPr>
            </w:pPr>
            <w:r w:rsidRPr="00AD0FCC">
              <w:rPr>
                <w:lang w:val="en-US"/>
              </w:rPr>
              <w:t>Web technology/SEO/SEM/web 3.0</w:t>
            </w:r>
          </w:p>
        </w:tc>
      </w:tr>
    </w:tbl>
    <w:p w:rsidR="00CA1ED7" w:rsidRPr="00CA1ED7" w:rsidRDefault="00CA1ED7" w:rsidP="00CA1ED7">
      <w:pPr>
        <w:rPr>
          <w:lang w:val="en-US"/>
        </w:rPr>
      </w:pPr>
    </w:p>
    <w:p w:rsidR="00A11C0A" w:rsidRPr="00A10C54" w:rsidRDefault="00A11C0A">
      <w:pPr>
        <w:rPr>
          <w:lang w:val="en-US"/>
        </w:rPr>
      </w:pPr>
      <w:r w:rsidRPr="00A10C54">
        <w:rPr>
          <w:lang w:val="en-US"/>
        </w:rPr>
        <w:br w:type="page"/>
      </w:r>
    </w:p>
    <w:p w:rsidR="00D471EB" w:rsidRDefault="00D471EB" w:rsidP="00D6195A">
      <w:pPr>
        <w:jc w:val="center"/>
      </w:pPr>
      <w:r>
        <w:lastRenderedPageBreak/>
        <w:t xml:space="preserve">Tabla </w:t>
      </w:r>
      <w:r w:rsidR="00CA1ED7">
        <w:t>2</w:t>
      </w:r>
      <w:r>
        <w:t>-A. Porcentaje de categorías temáticas</w:t>
      </w:r>
    </w:p>
    <w:tbl>
      <w:tblPr>
        <w:tblW w:w="2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2"/>
        <w:gridCol w:w="1417"/>
        <w:gridCol w:w="838"/>
      </w:tblGrid>
      <w:tr w:rsidR="003C33D0" w:rsidRPr="00D24014" w:rsidTr="003C33D0">
        <w:trPr>
          <w:trHeight w:val="300"/>
          <w:jc w:val="center"/>
        </w:trPr>
        <w:tc>
          <w:tcPr>
            <w:tcW w:w="2650" w:type="pct"/>
            <w:shd w:val="clear" w:color="auto" w:fill="auto"/>
            <w:noWrap/>
            <w:vAlign w:val="bottom"/>
          </w:tcPr>
          <w:p w:rsidR="003C33D0" w:rsidRPr="00D24014" w:rsidRDefault="003C33D0" w:rsidP="00A10C54">
            <w:pPr>
              <w:spacing w:after="0" w:line="240" w:lineRule="auto"/>
              <w:jc w:val="center"/>
              <w:rPr>
                <w:rFonts w:ascii="Calibri" w:eastAsia="Times New Roman" w:hAnsi="Calibri" w:cs="Times New Roman"/>
                <w:b/>
                <w:color w:val="000000"/>
                <w:lang w:eastAsia="es-ES"/>
              </w:rPr>
            </w:pPr>
            <w:r w:rsidRPr="00D24014">
              <w:rPr>
                <w:rFonts w:ascii="Calibri" w:eastAsia="Times New Roman" w:hAnsi="Calibri" w:cs="Times New Roman"/>
                <w:b/>
                <w:color w:val="000000"/>
                <w:lang w:eastAsia="es-ES"/>
              </w:rPr>
              <w:t>Etiquetas</w:t>
            </w:r>
          </w:p>
        </w:tc>
        <w:tc>
          <w:tcPr>
            <w:tcW w:w="1477" w:type="pct"/>
            <w:shd w:val="clear" w:color="auto" w:fill="auto"/>
            <w:noWrap/>
            <w:vAlign w:val="bottom"/>
          </w:tcPr>
          <w:p w:rsidR="003C33D0" w:rsidRPr="00D24014" w:rsidRDefault="003C33D0" w:rsidP="00A10C54">
            <w:pPr>
              <w:spacing w:after="0" w:line="240" w:lineRule="auto"/>
              <w:jc w:val="center"/>
              <w:rPr>
                <w:rFonts w:ascii="Calibri" w:eastAsia="Times New Roman" w:hAnsi="Calibri" w:cs="Times New Roman"/>
                <w:b/>
                <w:color w:val="000000"/>
                <w:lang w:eastAsia="es-ES"/>
              </w:rPr>
            </w:pPr>
            <w:r w:rsidRPr="00D24014">
              <w:rPr>
                <w:rFonts w:ascii="Calibri" w:eastAsia="Times New Roman" w:hAnsi="Calibri" w:cs="Times New Roman"/>
                <w:b/>
                <w:color w:val="000000"/>
                <w:lang w:eastAsia="es-ES"/>
              </w:rPr>
              <w:t>Frecuencias</w:t>
            </w:r>
          </w:p>
        </w:tc>
        <w:tc>
          <w:tcPr>
            <w:tcW w:w="873" w:type="pct"/>
            <w:shd w:val="clear" w:color="auto" w:fill="auto"/>
            <w:noWrap/>
            <w:vAlign w:val="bottom"/>
          </w:tcPr>
          <w:p w:rsidR="003C33D0" w:rsidRPr="00D24014" w:rsidRDefault="003C33D0" w:rsidP="00A10C54">
            <w:pPr>
              <w:spacing w:after="0" w:line="240" w:lineRule="auto"/>
              <w:jc w:val="center"/>
              <w:rPr>
                <w:rFonts w:ascii="Calibri" w:eastAsia="Times New Roman" w:hAnsi="Calibri" w:cs="Times New Roman"/>
                <w:b/>
                <w:color w:val="000000"/>
                <w:lang w:eastAsia="es-ES"/>
              </w:rPr>
            </w:pPr>
            <w:r w:rsidRPr="00D24014">
              <w:rPr>
                <w:rFonts w:ascii="Calibri" w:eastAsia="Times New Roman" w:hAnsi="Calibri" w:cs="Times New Roman"/>
                <w:b/>
                <w:color w:val="000000"/>
                <w:lang w:eastAsia="es-ES"/>
              </w:rPr>
              <w:t>%</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móvil</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716</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10,7%</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Robótica</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616</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9,2%</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Salud inteligente</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570</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8,5%</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Big Data</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425</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6,4%</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Aprendizaje automático</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395</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5,9%</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discapacidad</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393</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5,9%</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Sistemas inalámbricos</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349</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5,2%</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Sistemas </w:t>
            </w:r>
            <w:proofErr w:type="spellStart"/>
            <w:r>
              <w:rPr>
                <w:rFonts w:ascii="Calibri" w:eastAsia="Times New Roman" w:hAnsi="Calibri" w:cs="Times New Roman"/>
                <w:color w:val="000000"/>
                <w:lang w:eastAsia="es-ES"/>
              </w:rPr>
              <w:t>ciberfísicos</w:t>
            </w:r>
            <w:proofErr w:type="spellEnd"/>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289</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4,3%</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Internet de las cosas</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287</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4,3%</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Sensor</w:t>
            </w:r>
            <w:r>
              <w:rPr>
                <w:rFonts w:ascii="Calibri" w:eastAsia="Times New Roman" w:hAnsi="Calibri" w:cs="Times New Roman"/>
                <w:color w:val="000000"/>
                <w:lang w:eastAsia="es-ES"/>
              </w:rPr>
              <w:t>e</w:t>
            </w:r>
            <w:r w:rsidRPr="00804E38">
              <w:rPr>
                <w:rFonts w:ascii="Calibri" w:eastAsia="Times New Roman" w:hAnsi="Calibri" w:cs="Times New Roman"/>
                <w:color w:val="000000"/>
                <w:lang w:eastAsia="es-ES"/>
              </w:rPr>
              <w:t>s</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235</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3,5%</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Visión artificial</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225</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3,4%</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Computación</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188</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2,8%</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Tecnología </w:t>
            </w:r>
            <w:r w:rsidRPr="00804E38">
              <w:rPr>
                <w:rFonts w:ascii="Calibri" w:eastAsia="Times New Roman" w:hAnsi="Calibri" w:cs="Times New Roman"/>
                <w:color w:val="000000"/>
                <w:lang w:eastAsia="es-ES"/>
              </w:rPr>
              <w:t xml:space="preserve">3D </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181</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2,7%</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Computación nube</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168</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2,5%</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Energía inteligente</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149</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2,2%</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de voz</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138</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2,1%</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Software s</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121</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1,8%</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social</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116</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1,7%</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web</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107</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1,6%</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Nanotecnología</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106</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1,6%</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 xml:space="preserve">Network </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106</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1,6%</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Fotónica</w:t>
            </w:r>
            <w:proofErr w:type="spellEnd"/>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102</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1,5%</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educación</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97</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1,5%</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 xml:space="preserve">Smart </w:t>
            </w:r>
            <w:proofErr w:type="spellStart"/>
            <w:r w:rsidRPr="00804E38">
              <w:rPr>
                <w:rFonts w:ascii="Calibri" w:eastAsia="Times New Roman" w:hAnsi="Calibri" w:cs="Times New Roman"/>
                <w:color w:val="000000"/>
                <w:lang w:eastAsia="es-ES"/>
              </w:rPr>
              <w:t>management</w:t>
            </w:r>
            <w:proofErr w:type="spellEnd"/>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87</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1,3%</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Navegación</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78</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1,2%</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Transporte inteligente</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57</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0,9%</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 xml:space="preserve">Hardware </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49</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0,7%</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Microtecnología</w:t>
            </w:r>
            <w:proofErr w:type="spellEnd"/>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47</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0,7%</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Smart City</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45</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0,7%</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Usabilidad</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44</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0,7%</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Conectividad</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43</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0,6%</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proofErr w:type="spellStart"/>
            <w:r w:rsidRPr="00804E38">
              <w:rPr>
                <w:rFonts w:ascii="Calibri" w:eastAsia="Times New Roman" w:hAnsi="Calibri" w:cs="Times New Roman"/>
                <w:color w:val="000000"/>
                <w:lang w:eastAsia="es-ES"/>
              </w:rPr>
              <w:t>Brain</w:t>
            </w:r>
            <w:proofErr w:type="spellEnd"/>
            <w:r w:rsidRPr="00804E38">
              <w:rPr>
                <w:rFonts w:ascii="Calibri" w:eastAsia="Times New Roman" w:hAnsi="Calibri" w:cs="Times New Roman"/>
                <w:color w:val="000000"/>
                <w:lang w:eastAsia="es-ES"/>
              </w:rPr>
              <w:t xml:space="preserve"> </w:t>
            </w:r>
            <w:proofErr w:type="spellStart"/>
            <w:r w:rsidRPr="00804E38">
              <w:rPr>
                <w:rFonts w:ascii="Calibri" w:eastAsia="Times New Roman" w:hAnsi="Calibri" w:cs="Times New Roman"/>
                <w:color w:val="000000"/>
                <w:lang w:eastAsia="es-ES"/>
              </w:rPr>
              <w:t>Research</w:t>
            </w:r>
            <w:proofErr w:type="spellEnd"/>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40</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0,6%</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Multimedia</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37</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0,6%</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Materiales ultraligeros</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37</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0,6%</w:t>
            </w:r>
          </w:p>
        </w:tc>
      </w:tr>
      <w:tr w:rsidR="003C33D0" w:rsidRPr="00804E38" w:rsidTr="003C33D0">
        <w:trPr>
          <w:trHeight w:val="300"/>
          <w:jc w:val="center"/>
        </w:trPr>
        <w:tc>
          <w:tcPr>
            <w:tcW w:w="2650" w:type="pct"/>
            <w:shd w:val="clear" w:color="auto" w:fill="auto"/>
            <w:noWrap/>
            <w:vAlign w:val="bottom"/>
            <w:hideMark/>
          </w:tcPr>
          <w:p w:rsidR="003C33D0" w:rsidRPr="00804E38" w:rsidRDefault="003C33D0" w:rsidP="00A10C54">
            <w:pPr>
              <w:spacing w:after="0" w:line="240" w:lineRule="auto"/>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Internet</w:t>
            </w:r>
            <w:r>
              <w:rPr>
                <w:rFonts w:ascii="Calibri" w:eastAsia="Times New Roman" w:hAnsi="Calibri" w:cs="Times New Roman"/>
                <w:color w:val="000000"/>
                <w:lang w:eastAsia="es-ES"/>
              </w:rPr>
              <w:t xml:space="preserve"> futuro</w:t>
            </w:r>
          </w:p>
        </w:tc>
        <w:tc>
          <w:tcPr>
            <w:tcW w:w="1477"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31</w:t>
            </w:r>
          </w:p>
        </w:tc>
        <w:tc>
          <w:tcPr>
            <w:tcW w:w="873" w:type="pct"/>
            <w:shd w:val="clear" w:color="auto" w:fill="auto"/>
            <w:noWrap/>
            <w:vAlign w:val="bottom"/>
            <w:hideMark/>
          </w:tcPr>
          <w:p w:rsidR="003C33D0" w:rsidRPr="00804E38" w:rsidRDefault="003C33D0" w:rsidP="00A10C54">
            <w:pPr>
              <w:spacing w:after="0" w:line="240" w:lineRule="auto"/>
              <w:jc w:val="right"/>
              <w:rPr>
                <w:rFonts w:ascii="Calibri" w:eastAsia="Times New Roman" w:hAnsi="Calibri" w:cs="Times New Roman"/>
                <w:color w:val="000000"/>
                <w:lang w:eastAsia="es-ES"/>
              </w:rPr>
            </w:pPr>
            <w:r w:rsidRPr="00804E38">
              <w:rPr>
                <w:rFonts w:ascii="Calibri" w:eastAsia="Times New Roman" w:hAnsi="Calibri" w:cs="Times New Roman"/>
                <w:color w:val="000000"/>
                <w:lang w:eastAsia="es-ES"/>
              </w:rPr>
              <w:t>0,5%</w:t>
            </w:r>
          </w:p>
        </w:tc>
      </w:tr>
    </w:tbl>
    <w:p w:rsidR="00343C36" w:rsidRDefault="00343C36" w:rsidP="00001E52"/>
    <w:p w:rsidR="00343C36" w:rsidRDefault="00343C36">
      <w:r>
        <w:br w:type="page"/>
      </w:r>
    </w:p>
    <w:p w:rsidR="00D471EB" w:rsidRDefault="00343C36" w:rsidP="00343C36">
      <w:pPr>
        <w:jc w:val="center"/>
      </w:pPr>
      <w:r>
        <w:lastRenderedPageBreak/>
        <w:t xml:space="preserve">Tabla </w:t>
      </w:r>
      <w:r w:rsidR="00CA1ED7">
        <w:t>3</w:t>
      </w:r>
      <w:r>
        <w:t>-A. Porcentaje de categorías temáticas por grupo de fuente</w:t>
      </w:r>
    </w:p>
    <w:tbl>
      <w:tblPr>
        <w:tblW w:w="7310" w:type="dxa"/>
        <w:jc w:val="center"/>
        <w:tblInd w:w="55" w:type="dxa"/>
        <w:tblCellMar>
          <w:left w:w="70" w:type="dxa"/>
          <w:right w:w="70" w:type="dxa"/>
        </w:tblCellMar>
        <w:tblLook w:val="04A0" w:firstRow="1" w:lastRow="0" w:firstColumn="1" w:lastColumn="0" w:noHBand="0" w:noVBand="1"/>
      </w:tblPr>
      <w:tblGrid>
        <w:gridCol w:w="2425"/>
        <w:gridCol w:w="1049"/>
        <w:gridCol w:w="1434"/>
        <w:gridCol w:w="1126"/>
        <w:gridCol w:w="1276"/>
      </w:tblGrid>
      <w:tr w:rsidR="00BD4365" w:rsidRPr="00BD4365" w:rsidTr="002D2E37">
        <w:trPr>
          <w:trHeight w:val="6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D2171A" w:rsidRPr="00D2171A" w:rsidRDefault="00D2171A" w:rsidP="00D2171A">
            <w:pPr>
              <w:spacing w:after="0" w:line="240" w:lineRule="auto"/>
              <w:jc w:val="center"/>
              <w:rPr>
                <w:rFonts w:ascii="Calibri" w:eastAsia="Times New Roman" w:hAnsi="Calibri" w:cs="Times New Roman"/>
                <w:b/>
                <w:bCs/>
                <w:lang w:eastAsia="es-ES"/>
              </w:rPr>
            </w:pPr>
            <w:r w:rsidRPr="00BD4365">
              <w:rPr>
                <w:rFonts w:ascii="Calibri" w:eastAsia="Times New Roman" w:hAnsi="Calibri" w:cs="Times New Roman"/>
                <w:b/>
                <w:bCs/>
                <w:lang w:eastAsia="es-ES"/>
              </w:rPr>
              <w:t>Etiquetas</w:t>
            </w:r>
          </w:p>
        </w:tc>
        <w:tc>
          <w:tcPr>
            <w:tcW w:w="1049" w:type="dxa"/>
            <w:tcBorders>
              <w:top w:val="single" w:sz="4" w:space="0" w:color="auto"/>
              <w:left w:val="nil"/>
              <w:bottom w:val="single" w:sz="4" w:space="0" w:color="auto"/>
              <w:right w:val="single" w:sz="4" w:space="0" w:color="auto"/>
            </w:tcBorders>
            <w:shd w:val="clear" w:color="auto" w:fill="auto"/>
            <w:hideMark/>
          </w:tcPr>
          <w:p w:rsidR="00F14D02" w:rsidRDefault="00F14D02" w:rsidP="00D2171A">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w:t>
            </w:r>
          </w:p>
          <w:p w:rsidR="00D2171A" w:rsidRPr="00D2171A" w:rsidRDefault="00D2171A" w:rsidP="00D2171A">
            <w:pPr>
              <w:spacing w:after="0" w:line="240" w:lineRule="auto"/>
              <w:jc w:val="center"/>
              <w:rPr>
                <w:rFonts w:ascii="Calibri" w:eastAsia="Times New Roman" w:hAnsi="Calibri" w:cs="Times New Roman"/>
                <w:b/>
                <w:bCs/>
                <w:lang w:eastAsia="es-ES"/>
              </w:rPr>
            </w:pPr>
            <w:r w:rsidRPr="00BD4365">
              <w:rPr>
                <w:rFonts w:ascii="Calibri" w:eastAsia="Times New Roman" w:hAnsi="Calibri" w:cs="Times New Roman"/>
                <w:b/>
                <w:bCs/>
                <w:lang w:eastAsia="es-ES"/>
              </w:rPr>
              <w:t>Gobierno</w:t>
            </w:r>
            <w:r w:rsidRPr="00D2171A">
              <w:rPr>
                <w:rFonts w:ascii="Calibri" w:eastAsia="Times New Roman" w:hAnsi="Calibri" w:cs="Times New Roman"/>
                <w:b/>
                <w:bCs/>
                <w:lang w:eastAsia="es-ES"/>
              </w:rPr>
              <w:t xml:space="preserve"> (n=3914)</w:t>
            </w:r>
          </w:p>
        </w:tc>
        <w:tc>
          <w:tcPr>
            <w:tcW w:w="1434" w:type="dxa"/>
            <w:tcBorders>
              <w:top w:val="single" w:sz="4" w:space="0" w:color="auto"/>
              <w:left w:val="nil"/>
              <w:bottom w:val="single" w:sz="4" w:space="0" w:color="auto"/>
              <w:right w:val="single" w:sz="4" w:space="0" w:color="auto"/>
            </w:tcBorders>
            <w:shd w:val="clear" w:color="auto" w:fill="auto"/>
            <w:hideMark/>
          </w:tcPr>
          <w:p w:rsidR="00F14D02" w:rsidRDefault="00F14D02" w:rsidP="00D2171A">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w:t>
            </w:r>
          </w:p>
          <w:p w:rsidR="00D2171A" w:rsidRPr="00D2171A" w:rsidRDefault="00185FEF" w:rsidP="00D2171A">
            <w:pPr>
              <w:spacing w:after="0" w:line="240" w:lineRule="auto"/>
              <w:jc w:val="center"/>
              <w:rPr>
                <w:rFonts w:ascii="Calibri" w:eastAsia="Times New Roman" w:hAnsi="Calibri" w:cs="Times New Roman"/>
                <w:b/>
                <w:bCs/>
                <w:lang w:eastAsia="es-ES"/>
              </w:rPr>
            </w:pPr>
            <w:r w:rsidRPr="00BD4365">
              <w:rPr>
                <w:rFonts w:ascii="Calibri" w:eastAsia="Times New Roman" w:hAnsi="Calibri" w:cs="Times New Roman"/>
                <w:b/>
                <w:bCs/>
                <w:lang w:eastAsia="es-ES"/>
              </w:rPr>
              <w:t>Universidades</w:t>
            </w:r>
            <w:r w:rsidR="00D2171A" w:rsidRPr="00D2171A">
              <w:rPr>
                <w:rFonts w:ascii="Calibri" w:eastAsia="Times New Roman" w:hAnsi="Calibri" w:cs="Times New Roman"/>
                <w:b/>
                <w:bCs/>
                <w:lang w:eastAsia="es-ES"/>
              </w:rPr>
              <w:t xml:space="preserve"> (n=1300)</w:t>
            </w:r>
          </w:p>
        </w:tc>
        <w:tc>
          <w:tcPr>
            <w:tcW w:w="1126" w:type="dxa"/>
            <w:tcBorders>
              <w:top w:val="single" w:sz="4" w:space="0" w:color="auto"/>
              <w:left w:val="nil"/>
              <w:bottom w:val="single" w:sz="4" w:space="0" w:color="auto"/>
              <w:right w:val="single" w:sz="4" w:space="0" w:color="auto"/>
            </w:tcBorders>
            <w:shd w:val="clear" w:color="auto" w:fill="auto"/>
            <w:hideMark/>
          </w:tcPr>
          <w:p w:rsidR="00F14D02" w:rsidRDefault="00F14D02" w:rsidP="00D2171A">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w:t>
            </w:r>
          </w:p>
          <w:p w:rsidR="00D2171A" w:rsidRPr="00D2171A" w:rsidRDefault="00D2171A" w:rsidP="00D2171A">
            <w:pPr>
              <w:spacing w:after="0" w:line="240" w:lineRule="auto"/>
              <w:jc w:val="center"/>
              <w:rPr>
                <w:rFonts w:ascii="Calibri" w:eastAsia="Times New Roman" w:hAnsi="Calibri" w:cs="Times New Roman"/>
                <w:b/>
                <w:bCs/>
                <w:lang w:eastAsia="es-ES"/>
              </w:rPr>
            </w:pPr>
            <w:proofErr w:type="spellStart"/>
            <w:r w:rsidRPr="00D2171A">
              <w:rPr>
                <w:rFonts w:ascii="Calibri" w:eastAsia="Times New Roman" w:hAnsi="Calibri" w:cs="Times New Roman"/>
                <w:b/>
                <w:bCs/>
                <w:lang w:eastAsia="es-ES"/>
              </w:rPr>
              <w:t>Startups</w:t>
            </w:r>
            <w:proofErr w:type="spellEnd"/>
            <w:r w:rsidRPr="00D2171A">
              <w:rPr>
                <w:rFonts w:ascii="Calibri" w:eastAsia="Times New Roman" w:hAnsi="Calibri" w:cs="Times New Roman"/>
                <w:b/>
                <w:bCs/>
                <w:lang w:eastAsia="es-ES"/>
              </w:rPr>
              <w:t xml:space="preserve"> (n=924)</w:t>
            </w:r>
          </w:p>
        </w:tc>
        <w:tc>
          <w:tcPr>
            <w:tcW w:w="1276" w:type="dxa"/>
            <w:tcBorders>
              <w:top w:val="single" w:sz="4" w:space="0" w:color="auto"/>
              <w:left w:val="nil"/>
              <w:bottom w:val="single" w:sz="4" w:space="0" w:color="auto"/>
              <w:right w:val="single" w:sz="4" w:space="0" w:color="auto"/>
            </w:tcBorders>
            <w:shd w:val="clear" w:color="auto" w:fill="auto"/>
            <w:hideMark/>
          </w:tcPr>
          <w:p w:rsidR="00F14D02" w:rsidRDefault="00F14D02" w:rsidP="00D2171A">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w:t>
            </w:r>
          </w:p>
          <w:p w:rsidR="00D2171A" w:rsidRPr="00D2171A" w:rsidRDefault="00185FEF" w:rsidP="00D2171A">
            <w:pPr>
              <w:spacing w:after="0" w:line="240" w:lineRule="auto"/>
              <w:jc w:val="center"/>
              <w:rPr>
                <w:rFonts w:ascii="Calibri" w:eastAsia="Times New Roman" w:hAnsi="Calibri" w:cs="Times New Roman"/>
                <w:b/>
                <w:bCs/>
                <w:lang w:eastAsia="es-ES"/>
              </w:rPr>
            </w:pPr>
            <w:r w:rsidRPr="00BD4365">
              <w:rPr>
                <w:rFonts w:ascii="Calibri" w:eastAsia="Times New Roman" w:hAnsi="Calibri" w:cs="Times New Roman"/>
                <w:b/>
                <w:bCs/>
                <w:lang w:eastAsia="es-ES"/>
              </w:rPr>
              <w:t>Empresas</w:t>
            </w:r>
            <w:r w:rsidR="00D2171A" w:rsidRPr="00D2171A">
              <w:rPr>
                <w:rFonts w:ascii="Calibri" w:eastAsia="Times New Roman" w:hAnsi="Calibri" w:cs="Times New Roman"/>
                <w:b/>
                <w:bCs/>
                <w:lang w:eastAsia="es-ES"/>
              </w:rPr>
              <w:t xml:space="preserve"> (n=573)</w:t>
            </w:r>
          </w:p>
        </w:tc>
      </w:tr>
      <w:tr w:rsidR="00D2171A" w:rsidRPr="00D2171A" w:rsidTr="002D2E37">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móvil</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7,1</w:t>
            </w:r>
          </w:p>
        </w:tc>
        <w:tc>
          <w:tcPr>
            <w:tcW w:w="1434" w:type="dxa"/>
            <w:tcBorders>
              <w:top w:val="single" w:sz="4" w:space="0" w:color="auto"/>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10,4</w:t>
            </w:r>
          </w:p>
        </w:tc>
        <w:tc>
          <w:tcPr>
            <w:tcW w:w="1126" w:type="dxa"/>
            <w:tcBorders>
              <w:top w:val="single" w:sz="4" w:space="0" w:color="auto"/>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16,8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26,0</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Robótica</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11,0</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6,5</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7,6</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5,4</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Salud inteligente</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10,3</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7,2</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4,2</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6,1</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Big Data</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8,2</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3,1</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5,5</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2,3</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Aprendizaje automático</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6,9</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3,6</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6,2</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4,0</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discapacidad</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5,0</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8,9</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2,5</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10,0</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Sistemas inalámbricos</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7,9</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2,1</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0,8</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1,2</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Sistemas </w:t>
            </w:r>
            <w:proofErr w:type="spellStart"/>
            <w:r>
              <w:rPr>
                <w:rFonts w:ascii="Calibri" w:eastAsia="Times New Roman" w:hAnsi="Calibri" w:cs="Times New Roman"/>
                <w:color w:val="000000"/>
                <w:lang w:eastAsia="es-ES"/>
              </w:rPr>
              <w:t>ciberfísicos</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6,0</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2,5</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1,4</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1,4</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Internet de las cosas</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2,9</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4,4</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10,1</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4,2</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Sensor</w:t>
            </w:r>
            <w:r w:rsidR="00185FEF">
              <w:rPr>
                <w:rFonts w:ascii="Calibri" w:eastAsia="Times New Roman" w:hAnsi="Calibri" w:cs="Times New Roman"/>
                <w:color w:val="000000"/>
                <w:lang w:eastAsia="es-ES"/>
              </w:rPr>
              <w:t>e</w:t>
            </w:r>
            <w:r w:rsidRPr="00D2171A">
              <w:rPr>
                <w:rFonts w:ascii="Calibri" w:eastAsia="Times New Roman" w:hAnsi="Calibri" w:cs="Times New Roman"/>
                <w:color w:val="000000"/>
                <w:lang w:eastAsia="es-ES"/>
              </w:rPr>
              <w:t>s</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4,2</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2,8</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2,4</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2,4</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Visión artificial</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2,6</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4,3</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4,2</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4,7</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Computación</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2,4</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4,2</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1,2</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4,9</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185FEF">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Tecnología </w:t>
            </w:r>
            <w:r w:rsidR="00D2171A" w:rsidRPr="00D2171A">
              <w:rPr>
                <w:rFonts w:ascii="Calibri" w:eastAsia="Times New Roman" w:hAnsi="Calibri" w:cs="Times New Roman"/>
                <w:color w:val="000000"/>
                <w:lang w:eastAsia="es-ES"/>
              </w:rPr>
              <w:t xml:space="preserve">3D </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2,2</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3,3</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2,8</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4,5</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Nube</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1,9</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2,2</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6,5</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1,2</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Energía inteligente</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2,7</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2,1</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1,5</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0,7</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de voz</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1,4</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2,4</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1,8</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6,1</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D2171A" w:rsidP="00185FEF">
            <w:pPr>
              <w:spacing w:after="0" w:line="240" w:lineRule="auto"/>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 xml:space="preserve">Software </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1,2</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2,0</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5,1</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0,5</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social</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1,2</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2,2</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3,3</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1,8</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web</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0,9</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2,2</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3,9</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1,4</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Nanotecnología</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2,4</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0,5</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0,5</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0,2</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185FEF">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Networks</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2,5</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0,3</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0,1</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0,7</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Fotónica</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1,6</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2,0</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0,8</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1,1</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educación</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1,4</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2,2</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0,9</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1,2</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 xml:space="preserve">Smart </w:t>
            </w:r>
            <w:proofErr w:type="spellStart"/>
            <w:r w:rsidRPr="00D2171A">
              <w:rPr>
                <w:rFonts w:ascii="Calibri" w:eastAsia="Times New Roman" w:hAnsi="Calibri" w:cs="Times New Roman"/>
                <w:color w:val="000000"/>
                <w:lang w:eastAsia="es-ES"/>
              </w:rPr>
              <w:t>management</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0,4</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1,8</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4,9</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0,5</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Navegación</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0,7</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2,5</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1,1</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1,4</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Transporte inteligente</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1,3</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2,2</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0,7</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0,4</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D2171A" w:rsidP="00185FEF">
            <w:pPr>
              <w:spacing w:after="0" w:line="240" w:lineRule="auto"/>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 xml:space="preserve">Hardware </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0,2</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2,1</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0,4</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1,6</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Microtecnología</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1,1</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0,3</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0,1</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0,0</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Ciudades inteligentes</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0,6</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0,2</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1,7</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0,7</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Usabilidad</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0,2</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1,8</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0,4</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1,6</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185FEF">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Conectividad</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0,3</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1,8</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0,4</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0,7</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rPr>
                <w:rFonts w:ascii="Calibri" w:eastAsia="Times New Roman" w:hAnsi="Calibri" w:cs="Times New Roman"/>
                <w:color w:val="000000"/>
                <w:lang w:eastAsia="es-ES"/>
              </w:rPr>
            </w:pPr>
            <w:proofErr w:type="spellStart"/>
            <w:r w:rsidRPr="00D2171A">
              <w:rPr>
                <w:rFonts w:ascii="Calibri" w:eastAsia="Times New Roman" w:hAnsi="Calibri" w:cs="Times New Roman"/>
                <w:color w:val="000000"/>
                <w:lang w:eastAsia="es-ES"/>
              </w:rPr>
              <w:t>Brain</w:t>
            </w:r>
            <w:proofErr w:type="spellEnd"/>
            <w:r w:rsidRPr="00D2171A">
              <w:rPr>
                <w:rFonts w:ascii="Calibri" w:eastAsia="Times New Roman" w:hAnsi="Calibri" w:cs="Times New Roman"/>
                <w:color w:val="000000"/>
                <w:lang w:eastAsia="es-ES"/>
              </w:rPr>
              <w:t xml:space="preserve"> </w:t>
            </w:r>
            <w:proofErr w:type="spellStart"/>
            <w:r w:rsidRPr="00D2171A">
              <w:rPr>
                <w:rFonts w:ascii="Calibri" w:eastAsia="Times New Roman" w:hAnsi="Calibri" w:cs="Times New Roman"/>
                <w:color w:val="000000"/>
                <w:lang w:eastAsia="es-ES"/>
              </w:rPr>
              <w:t>Research</w:t>
            </w:r>
            <w:proofErr w:type="spellEnd"/>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0,4</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1,9</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0,0</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Multimedia</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0,1</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2,0</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0,2</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1,2</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Materiales ultraligeros</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0,3</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2,0</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0,1</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0,0</w:t>
            </w:r>
          </w:p>
        </w:tc>
      </w:tr>
      <w:tr w:rsidR="00D2171A" w:rsidRPr="00D2171A" w:rsidTr="002D2E37">
        <w:trPr>
          <w:trHeight w:val="300"/>
          <w:jc w:val="center"/>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171A" w:rsidRPr="00D2171A" w:rsidRDefault="00185FEF" w:rsidP="00D2171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Internet futuro</w:t>
            </w:r>
          </w:p>
        </w:tc>
        <w:tc>
          <w:tcPr>
            <w:tcW w:w="1049"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0,8</w:t>
            </w:r>
          </w:p>
        </w:tc>
        <w:tc>
          <w:tcPr>
            <w:tcW w:w="1434"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0,0</w:t>
            </w:r>
          </w:p>
        </w:tc>
        <w:tc>
          <w:tcPr>
            <w:tcW w:w="112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0,0</w:t>
            </w:r>
          </w:p>
        </w:tc>
        <w:tc>
          <w:tcPr>
            <w:tcW w:w="1276" w:type="dxa"/>
            <w:tcBorders>
              <w:top w:val="nil"/>
              <w:left w:val="nil"/>
              <w:bottom w:val="single" w:sz="4" w:space="0" w:color="auto"/>
              <w:right w:val="single" w:sz="4" w:space="0" w:color="auto"/>
            </w:tcBorders>
            <w:shd w:val="clear" w:color="auto" w:fill="auto"/>
            <w:noWrap/>
            <w:vAlign w:val="bottom"/>
            <w:hideMark/>
          </w:tcPr>
          <w:p w:rsidR="00D2171A" w:rsidRPr="00D2171A" w:rsidRDefault="00D2171A" w:rsidP="00D2171A">
            <w:pPr>
              <w:spacing w:after="0" w:line="240" w:lineRule="auto"/>
              <w:jc w:val="right"/>
              <w:rPr>
                <w:rFonts w:ascii="Calibri" w:eastAsia="Times New Roman" w:hAnsi="Calibri" w:cs="Times New Roman"/>
                <w:color w:val="000000"/>
                <w:lang w:eastAsia="es-ES"/>
              </w:rPr>
            </w:pPr>
            <w:r w:rsidRPr="00D2171A">
              <w:rPr>
                <w:rFonts w:ascii="Calibri" w:eastAsia="Times New Roman" w:hAnsi="Calibri" w:cs="Times New Roman"/>
                <w:color w:val="000000"/>
                <w:lang w:eastAsia="es-ES"/>
              </w:rPr>
              <w:t>0,0</w:t>
            </w:r>
          </w:p>
        </w:tc>
      </w:tr>
    </w:tbl>
    <w:p w:rsidR="00C87114" w:rsidRDefault="00C87114" w:rsidP="00001E52"/>
    <w:p w:rsidR="00C87114" w:rsidRDefault="00C87114">
      <w:r>
        <w:br w:type="page"/>
      </w:r>
    </w:p>
    <w:p w:rsidR="00343C36" w:rsidRDefault="00C87114" w:rsidP="00FE1CE7">
      <w:pPr>
        <w:pStyle w:val="Ttulo2"/>
        <w:numPr>
          <w:ilvl w:val="0"/>
          <w:numId w:val="4"/>
        </w:numPr>
        <w:rPr>
          <w:rFonts w:asciiTheme="minorHAnsi" w:hAnsiTheme="minorHAnsi"/>
          <w:color w:val="auto"/>
        </w:rPr>
      </w:pPr>
      <w:bookmarkStart w:id="6" w:name="_Toc445797384"/>
      <w:r w:rsidRPr="00FE1CE7">
        <w:rPr>
          <w:rFonts w:asciiTheme="minorHAnsi" w:hAnsiTheme="minorHAnsi"/>
          <w:color w:val="auto"/>
        </w:rPr>
        <w:lastRenderedPageBreak/>
        <w:t>Anexo 2</w:t>
      </w:r>
      <w:bookmarkEnd w:id="6"/>
    </w:p>
    <w:p w:rsidR="00C72CC2" w:rsidRPr="00C72CC2" w:rsidRDefault="00C72CC2" w:rsidP="00C72CC2">
      <w:pPr>
        <w:pStyle w:val="Ttulo3"/>
        <w:numPr>
          <w:ilvl w:val="1"/>
          <w:numId w:val="4"/>
        </w:numPr>
        <w:rPr>
          <w:rFonts w:asciiTheme="minorHAnsi" w:hAnsiTheme="minorHAnsi"/>
          <w:color w:val="auto"/>
        </w:rPr>
      </w:pPr>
      <w:bookmarkStart w:id="7" w:name="_Toc445797385"/>
      <w:r w:rsidRPr="00C72CC2">
        <w:rPr>
          <w:rFonts w:asciiTheme="minorHAnsi" w:hAnsiTheme="minorHAnsi"/>
          <w:color w:val="auto"/>
        </w:rPr>
        <w:t>Resultados del estudio 3</w:t>
      </w:r>
      <w:bookmarkEnd w:id="7"/>
    </w:p>
    <w:p w:rsidR="00C87114" w:rsidRDefault="00C87114" w:rsidP="00C87114">
      <w:pPr>
        <w:spacing w:before="240" w:after="240"/>
      </w:pPr>
      <w:r>
        <w:t xml:space="preserve">El total de entradas obtenidas en este tercer estudio fue significativamente menor que en los anteriores debido, principalmente, al poco tiempo trascurrido entre los dos primeros y este. Muchas de las investigaciones identificadas en los análisis anteriores siguen vigentes o han culminado, y el plazo para las siguientes no ha comenzado todavía. Lo mismo ocurre con muchos servicios y productos desarrollados por universidades, empresas y </w:t>
      </w:r>
      <w:proofErr w:type="spellStart"/>
      <w:r>
        <w:t>startups</w:t>
      </w:r>
      <w:proofErr w:type="spellEnd"/>
      <w:r>
        <w:t>.</w:t>
      </w:r>
    </w:p>
    <w:p w:rsidR="00C87114" w:rsidRDefault="00C87114" w:rsidP="00C87114">
      <w:pPr>
        <w:spacing w:before="240" w:after="240"/>
      </w:pPr>
      <w:r>
        <w:t xml:space="preserve">Concretamente, </w:t>
      </w:r>
      <w:r w:rsidR="000E346D">
        <w:t xml:space="preserve">este </w:t>
      </w:r>
      <w:r>
        <w:t xml:space="preserve">estudio generó 244 entradas de las cuales 58 proceden de fuentes gubernamentales (NSF, 39 y H2020, 19); 75 de las universidades; 53 de las </w:t>
      </w:r>
      <w:proofErr w:type="spellStart"/>
      <w:r>
        <w:t>startups</w:t>
      </w:r>
      <w:proofErr w:type="spellEnd"/>
      <w:r>
        <w:t xml:space="preserve"> y 58 de las empresas. De este total, 74 (30,3%) son proyectos, servicios o productos directamente relacionados con la discapacidad. </w:t>
      </w:r>
      <w:r w:rsidR="000E346D">
        <w:t>Concretamente, c</w:t>
      </w:r>
      <w:r>
        <w:t>omo puede verse en la figura 1</w:t>
      </w:r>
      <w:r w:rsidR="00CB13C2">
        <w:t>-A</w:t>
      </w:r>
      <w:r>
        <w:t>, el 19,2% hace referencia a la discapacidad visual; el 15,4%</w:t>
      </w:r>
      <w:r w:rsidR="000E346D">
        <w:t xml:space="preserve"> a </w:t>
      </w:r>
      <w:r>
        <w:t xml:space="preserve">la cognitiva y la física; el 14,1% </w:t>
      </w:r>
      <w:r w:rsidR="000E346D">
        <w:t xml:space="preserve">a </w:t>
      </w:r>
      <w:r>
        <w:t>las enfermedades crónicas (Alzheimer, esclerosis múltiple, etc.) y los mayores</w:t>
      </w:r>
      <w:r w:rsidR="000E346D">
        <w:t xml:space="preserve">, </w:t>
      </w:r>
      <w:proofErr w:type="spellStart"/>
      <w:r w:rsidR="000E346D">
        <w:t>respctivamente</w:t>
      </w:r>
      <w:proofErr w:type="spellEnd"/>
      <w:r>
        <w:t xml:space="preserve">; el 12,8% </w:t>
      </w:r>
      <w:r w:rsidR="000E346D">
        <w:t>a</w:t>
      </w:r>
      <w:r>
        <w:t xml:space="preserve"> todas las discapacidades; el 7,7% </w:t>
      </w:r>
      <w:r w:rsidR="000E346D">
        <w:t xml:space="preserve">a </w:t>
      </w:r>
      <w:r>
        <w:t>la discapacidad auditiva y el 1,3%</w:t>
      </w:r>
      <w:r w:rsidR="000E346D">
        <w:t xml:space="preserve"> a otras.</w:t>
      </w:r>
      <w:r>
        <w:t xml:space="preserve"> </w:t>
      </w:r>
    </w:p>
    <w:p w:rsidR="00C87114" w:rsidRDefault="00C87114" w:rsidP="00C87114">
      <w:pPr>
        <w:jc w:val="center"/>
      </w:pPr>
      <w:r>
        <w:t>Figura 1</w:t>
      </w:r>
      <w:r w:rsidR="00CB13C2">
        <w:t>-A</w:t>
      </w:r>
      <w:r>
        <w:t>. Representación de la discapacidad en la información recopilada (n=241)</w:t>
      </w:r>
    </w:p>
    <w:p w:rsidR="00C87114" w:rsidRDefault="00C87114" w:rsidP="00CD3926">
      <w:pPr>
        <w:jc w:val="center"/>
      </w:pPr>
      <w:r>
        <w:rPr>
          <w:noProof/>
          <w:lang w:eastAsia="es-ES"/>
        </w:rPr>
        <w:drawing>
          <wp:inline distT="0" distB="0" distL="0" distR="0" wp14:anchorId="5EFA0789" wp14:editId="38FFFE38">
            <wp:extent cx="4579952" cy="2321781"/>
            <wp:effectExtent l="0" t="0" r="11430" b="21590"/>
            <wp:docPr id="4" name="Gráfico 4" descr="Gráfico circular que describe el porcentaje de representación de la discapacidad por tipo de discapacidad." title="Representación de la discapacidad en la información recopilada (n=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7114" w:rsidRPr="009C7F9B" w:rsidRDefault="00C87114" w:rsidP="00C72CC2">
      <w:pPr>
        <w:pStyle w:val="Ttulo3"/>
        <w:numPr>
          <w:ilvl w:val="2"/>
          <w:numId w:val="4"/>
        </w:numPr>
        <w:rPr>
          <w:rFonts w:asciiTheme="minorHAnsi" w:hAnsiTheme="minorHAnsi"/>
          <w:color w:val="auto"/>
        </w:rPr>
      </w:pPr>
      <w:bookmarkStart w:id="8" w:name="_Toc445797386"/>
      <w:r w:rsidRPr="009C7F9B">
        <w:rPr>
          <w:rFonts w:asciiTheme="minorHAnsi" w:hAnsiTheme="minorHAnsi"/>
          <w:color w:val="auto"/>
        </w:rPr>
        <w:t>Categorías temáticas</w:t>
      </w:r>
      <w:bookmarkEnd w:id="8"/>
    </w:p>
    <w:p w:rsidR="00C87114" w:rsidRDefault="000E346D" w:rsidP="00C87114">
      <w:pPr>
        <w:spacing w:before="240" w:after="240"/>
      </w:pPr>
      <w:r>
        <w:t>Este</w:t>
      </w:r>
      <w:r w:rsidR="00C87114">
        <w:t xml:space="preserve"> análisis arrojó 134 etiquetas individuales que fueron agrupadas en 30 diferentes categorías temáticas. Para simplificar la presentación de los resultados, en la figura 2</w:t>
      </w:r>
      <w:r w:rsidR="00CB13C2">
        <w:t>-A</w:t>
      </w:r>
      <w:r w:rsidR="0029107C">
        <w:t xml:space="preserve"> solo se ilustran</w:t>
      </w:r>
      <w:r w:rsidR="00C87114">
        <w:t xml:space="preserve"> solamente aquellos temas que representan el 5% o más de toda la muestra. El total de categorías t</w:t>
      </w:r>
      <w:r w:rsidR="0029107C">
        <w:t>emáticas se recoge en la Tabla 4</w:t>
      </w:r>
      <w:r w:rsidR="00C87114">
        <w:t xml:space="preserve">-A </w:t>
      </w:r>
      <w:r w:rsidR="0029107C">
        <w:t>al final del documento</w:t>
      </w:r>
      <w:r w:rsidR="00C87114">
        <w:t xml:space="preserve">. </w:t>
      </w:r>
    </w:p>
    <w:p w:rsidR="0029107C" w:rsidRDefault="0029107C">
      <w:r>
        <w:br w:type="page"/>
      </w:r>
    </w:p>
    <w:p w:rsidR="00C87114" w:rsidRDefault="00C87114" w:rsidP="00C87114">
      <w:pPr>
        <w:jc w:val="center"/>
      </w:pPr>
      <w:r>
        <w:lastRenderedPageBreak/>
        <w:t>Figura 2</w:t>
      </w:r>
      <w:r w:rsidR="00CB13C2">
        <w:t>-A</w:t>
      </w:r>
      <w:r>
        <w:t>. Categorías temáticas con porcentaje de frecuencia ≥ 5% (n=656)</w:t>
      </w:r>
    </w:p>
    <w:p w:rsidR="00C87114" w:rsidRDefault="00C87114" w:rsidP="00C87114">
      <w:pPr>
        <w:jc w:val="center"/>
      </w:pPr>
      <w:r>
        <w:rPr>
          <w:noProof/>
          <w:lang w:eastAsia="es-ES"/>
        </w:rPr>
        <w:drawing>
          <wp:inline distT="0" distB="0" distL="0" distR="0" wp14:anchorId="2446729F" wp14:editId="3DA7FC67">
            <wp:extent cx="4309607" cy="2385392"/>
            <wp:effectExtent l="0" t="0" r="15240" b="15240"/>
            <wp:docPr id="6" name="Gráfico 6" descr="Gráfico circular en el que aparecen las siete categorías que representan el 5 por ciento o más de la muestra." title="Figura 2-A. Categorías temáticas con porcentaje de frecuencias igual o superior a 5 (n=6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87114" w:rsidRDefault="0029107C" w:rsidP="00C87114">
      <w:r>
        <w:t>La categoría tecnología móvil</w:t>
      </w:r>
      <w:r w:rsidR="00C87114">
        <w:t xml:space="preserve"> es la que mayor porcentaje tiene y con bastante diferencia. Este tema representa el 20% de la información recopilada y se refiere, principalmente, al desarrollo de tecnología </w:t>
      </w:r>
      <w:proofErr w:type="spellStart"/>
      <w:r w:rsidR="00C87114">
        <w:t>ponible</w:t>
      </w:r>
      <w:proofErr w:type="spellEnd"/>
      <w:r w:rsidR="00C87114">
        <w:t xml:space="preserve"> (</w:t>
      </w:r>
      <w:proofErr w:type="spellStart"/>
      <w:r w:rsidR="00C87114" w:rsidRPr="00BE2675">
        <w:rPr>
          <w:i/>
        </w:rPr>
        <w:t>wearables</w:t>
      </w:r>
      <w:proofErr w:type="spellEnd"/>
      <w:r w:rsidR="00C87114">
        <w:t xml:space="preserve">), dispositivos móviles y de reconocimiento gestual. </w:t>
      </w:r>
    </w:p>
    <w:p w:rsidR="00C87114" w:rsidRDefault="00C87114" w:rsidP="00C87114">
      <w:r>
        <w:t>El</w:t>
      </w:r>
      <w:r w:rsidR="0029107C">
        <w:t xml:space="preserve"> segundo tema más frecuente es aprendizaje automático</w:t>
      </w:r>
      <w:r>
        <w:t xml:space="preserve"> (8,9%) que agrupa proyectos de creación de algoritmos, reconocimiento de objetos e inteligencia artificial, </w:t>
      </w:r>
      <w:r w:rsidR="0029107C">
        <w:t>entre otros. Le sigue salud inteligente</w:t>
      </w:r>
      <w:r>
        <w:t xml:space="preserve"> que constituye el 8,8% de los datos. En esta categoría</w:t>
      </w:r>
      <w:r w:rsidR="0029107C">
        <w:t>,</w:t>
      </w:r>
      <w:r>
        <w:t xml:space="preserve"> se incluye información sobre el desarrollo de equipo médico de última generación y sistemas de salud a distancia.</w:t>
      </w:r>
    </w:p>
    <w:p w:rsidR="00C87114" w:rsidRDefault="0029107C" w:rsidP="00C87114">
      <w:r>
        <w:t>La categoría robótica</w:t>
      </w:r>
      <w:r w:rsidR="00C87114">
        <w:t xml:space="preserve">, que representa el 8,2%, es la cuarta más frecuente y agrupa información sobre la creación de robots para la asistencia, </w:t>
      </w:r>
      <w:proofErr w:type="spellStart"/>
      <w:r w:rsidR="00C87114">
        <w:t>drones</w:t>
      </w:r>
      <w:proofErr w:type="spellEnd"/>
      <w:r w:rsidR="00C87114">
        <w:t xml:space="preserve"> y tecnología robótica en general. Le sigue </w:t>
      </w:r>
      <w:r>
        <w:t>tecnología para la discapacidad</w:t>
      </w:r>
      <w:r w:rsidR="00C87114">
        <w:t xml:space="preserve"> (7,9%), que reúne diversas soluciones desarrolladas, exclusivamente, para personas con discapacidad (productos de apoyo, prótesis, etc.). </w:t>
      </w:r>
    </w:p>
    <w:p w:rsidR="00C87114" w:rsidRDefault="0029107C" w:rsidP="00C87114">
      <w:r>
        <w:t>Las siguientes categorías son visión artificial e internet de las cosas</w:t>
      </w:r>
      <w:r w:rsidR="00F172E3">
        <w:t xml:space="preserve"> que representan </w:t>
      </w:r>
      <w:r w:rsidR="00C87114">
        <w:t>el 6,7%</w:t>
      </w:r>
      <w:r w:rsidR="00F172E3">
        <w:t>, respectivamente</w:t>
      </w:r>
      <w:r w:rsidR="00C87114">
        <w:t>. La primera agrupa datos relacionados con proyectos de realidad aumentada, realidad virtual, percepción artificial y rastreo o seguimiento ocular (</w:t>
      </w:r>
      <w:proofErr w:type="spellStart"/>
      <w:r w:rsidR="00C87114">
        <w:t>eye</w:t>
      </w:r>
      <w:proofErr w:type="spellEnd"/>
      <w:r w:rsidR="00C87114">
        <w:t xml:space="preserve"> tracking). La segunda, reúne información sobre desarrollo de infraestructura, dispositivos y otras tecnologías para el internet de las cosas. </w:t>
      </w:r>
    </w:p>
    <w:p w:rsidR="00C87114" w:rsidRPr="00FE1CE7" w:rsidRDefault="00C87114" w:rsidP="00C72CC2">
      <w:pPr>
        <w:pStyle w:val="Ttulo3"/>
        <w:numPr>
          <w:ilvl w:val="2"/>
          <w:numId w:val="4"/>
        </w:numPr>
        <w:rPr>
          <w:rFonts w:asciiTheme="minorHAnsi" w:hAnsiTheme="minorHAnsi"/>
          <w:color w:val="auto"/>
        </w:rPr>
      </w:pPr>
      <w:bookmarkStart w:id="9" w:name="_Toc445797387"/>
      <w:r w:rsidRPr="00FE1CE7">
        <w:rPr>
          <w:rFonts w:asciiTheme="minorHAnsi" w:hAnsiTheme="minorHAnsi"/>
          <w:color w:val="auto"/>
        </w:rPr>
        <w:t>Porcentaje de frecuencias por grupo de fuentes</w:t>
      </w:r>
      <w:bookmarkEnd w:id="9"/>
    </w:p>
    <w:p w:rsidR="00C87114" w:rsidRDefault="00C87114" w:rsidP="00C87114">
      <w:pPr>
        <w:spacing w:before="240" w:after="240"/>
      </w:pPr>
      <w:r>
        <w:t>En este apartado se presenta un análisis comparativo de la frecuencia de categorías por cada grupo de fuente de información consultada. El objetivo es conocer la importancia que los diferentes tipos de fuentes otorgan a los temas identificados. Para ello, se fragmentó la muestra por grupo de fuente y se hizo un análisis temático de las etiquetas generadas. Para simplificar los resultados, en la figura 3</w:t>
      </w:r>
      <w:r w:rsidR="00CB13C2">
        <w:t>-A</w:t>
      </w:r>
      <w:r>
        <w:t xml:space="preserve"> se presentan los temas que constituyen el 5% o más en, al menos, un grupo de fuente. El listado completo se muestra en la tabla </w:t>
      </w:r>
      <w:r w:rsidR="00F172E3">
        <w:t>5</w:t>
      </w:r>
      <w:r>
        <w:t xml:space="preserve">-A </w:t>
      </w:r>
      <w:r w:rsidR="00F172E3">
        <w:t>al final del documento</w:t>
      </w:r>
      <w:r>
        <w:t>.</w:t>
      </w:r>
    </w:p>
    <w:p w:rsidR="00F172E3" w:rsidRDefault="00F172E3">
      <w:r>
        <w:br w:type="page"/>
      </w:r>
    </w:p>
    <w:p w:rsidR="00C87114" w:rsidRDefault="00C87114" w:rsidP="00C87114">
      <w:pPr>
        <w:jc w:val="center"/>
      </w:pPr>
      <w:r>
        <w:lastRenderedPageBreak/>
        <w:t>Figura 3</w:t>
      </w:r>
      <w:r w:rsidR="00CB13C2">
        <w:t>-A</w:t>
      </w:r>
      <w:r>
        <w:t>. Porcentaje de frecuencias de categorías por cada fuente de información</w:t>
      </w:r>
    </w:p>
    <w:p w:rsidR="00C87114" w:rsidRDefault="00C87114" w:rsidP="00C87114">
      <w:pPr>
        <w:jc w:val="center"/>
      </w:pPr>
      <w:r>
        <w:rPr>
          <w:noProof/>
          <w:lang w:eastAsia="es-ES"/>
        </w:rPr>
        <w:drawing>
          <wp:inline distT="0" distB="0" distL="0" distR="0" wp14:anchorId="1201377C" wp14:editId="53BA4A91">
            <wp:extent cx="4762832" cy="2679590"/>
            <wp:effectExtent l="0" t="0" r="19050" b="26035"/>
            <wp:docPr id="7" name="Gráfico 7" descr="Gráfico de barras que ilustra las categorías temáticas con un porcentaje de frecuencia igual o superior a 5 en, al menos, un grupo de fuente de información." title="Figura 3-A. Porcentaje de frecuencias de categorías temáticas por cada fuente de informació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bookmarkStart w:id="10" w:name="_GoBack"/>
      <w:bookmarkEnd w:id="10"/>
    </w:p>
    <w:p w:rsidR="00C87114" w:rsidRDefault="00C87114" w:rsidP="00C87114">
      <w:r>
        <w:t>De las 30 categorías temáticas generadas en este análisis, 9 representan el 5% o más en, al menos, un g</w:t>
      </w:r>
      <w:r w:rsidR="00F172E3">
        <w:t>rupo de fuente de información. Tecnología móvil</w:t>
      </w:r>
      <w:r>
        <w:t xml:space="preserve">, que representa el 40% de la muestra, domina con marcada diferencia los temas de las grandes empresas, entre las que figuran, Google, Microsoft o Samsung. Este tema alcanza el 20,6% de los datos extraídos de las </w:t>
      </w:r>
      <w:proofErr w:type="spellStart"/>
      <w:r>
        <w:t>startups</w:t>
      </w:r>
      <w:proofErr w:type="spellEnd"/>
      <w:r>
        <w:t>, el 14,9% de las uni</w:t>
      </w:r>
      <w:r w:rsidR="00F73899">
        <w:t>versidades, y el 10,7% del gobi</w:t>
      </w:r>
      <w:r>
        <w:t>erno.</w:t>
      </w:r>
    </w:p>
    <w:p w:rsidR="00C87114" w:rsidRDefault="0054245A" w:rsidP="00C87114">
      <w:r>
        <w:t>La categoría aprendizaje automático</w:t>
      </w:r>
      <w:r w:rsidR="00C87114">
        <w:t xml:space="preserve"> tiene más o menos la misma importancia en los grupos de fuente consultadas. En la información extraída de las universidades representa el 10,7%, seguida por empresas (9,1%); gobierno (8,3%) y </w:t>
      </w:r>
      <w:proofErr w:type="spellStart"/>
      <w:r w:rsidR="00C87114">
        <w:t>startups</w:t>
      </w:r>
      <w:proofErr w:type="spellEnd"/>
      <w:r w:rsidR="00C87114">
        <w:t xml:space="preserve"> (6,9%). </w:t>
      </w:r>
    </w:p>
    <w:p w:rsidR="00C87114" w:rsidRDefault="0054245A" w:rsidP="00C87114">
      <w:r>
        <w:t>En cuanto a la categoría salud inteligente</w:t>
      </w:r>
      <w:r w:rsidR="00C87114">
        <w:t xml:space="preserve">, esta supone el 18,5% de los datos obtenidos de las fuentes gubernamentales y el 10,7% de las universidades. En la información extraída de las </w:t>
      </w:r>
      <w:proofErr w:type="spellStart"/>
      <w:r w:rsidR="00C87114">
        <w:t>startups</w:t>
      </w:r>
      <w:proofErr w:type="spellEnd"/>
      <w:r w:rsidR="00C87114">
        <w:t xml:space="preserve"> y las grandes empresas no alcanza el 2%.</w:t>
      </w:r>
    </w:p>
    <w:p w:rsidR="00C87114" w:rsidRDefault="00F73899" w:rsidP="00C87114">
      <w:r>
        <w:t>Robótica</w:t>
      </w:r>
      <w:r w:rsidR="00C87114">
        <w:t xml:space="preserve"> aparece con más frecuencia en la información obtenida de las </w:t>
      </w:r>
      <w:proofErr w:type="spellStart"/>
      <w:r w:rsidR="00C87114">
        <w:t>startups</w:t>
      </w:r>
      <w:proofErr w:type="spellEnd"/>
      <w:r w:rsidR="00C87114">
        <w:t xml:space="preserve"> (11,0%) seguida por</w:t>
      </w:r>
      <w:r w:rsidR="0054245A">
        <w:t xml:space="preserve"> las universidades (10,7%), el g</w:t>
      </w:r>
      <w:r w:rsidR="00C87114">
        <w:t xml:space="preserve">obierno (6,0%) y las grandes empresas (3,8%). </w:t>
      </w:r>
    </w:p>
    <w:p w:rsidR="00C87114" w:rsidRDefault="00C87114" w:rsidP="00C87114">
      <w:r>
        <w:t xml:space="preserve">La categoría tecnología para la discapacidad representa más o menos el mismo porcentaje en las </w:t>
      </w:r>
      <w:proofErr w:type="spellStart"/>
      <w:r>
        <w:t>startups</w:t>
      </w:r>
      <w:proofErr w:type="spellEnd"/>
      <w:r>
        <w:t xml:space="preserve"> y las empresas (9,6 y 9,1%, respectivamente). En las universidades</w:t>
      </w:r>
      <w:r w:rsidR="00F73899">
        <w:t>,</w:t>
      </w:r>
      <w:r>
        <w:t xml:space="preserve"> este tema alcanza el 7,9% y en el gobierno, el 5,4%.</w:t>
      </w:r>
    </w:p>
    <w:p w:rsidR="00C87114" w:rsidRDefault="00C87114" w:rsidP="00C87114">
      <w:r>
        <w:t xml:space="preserve">La categoría </w:t>
      </w:r>
      <w:r w:rsidR="00F73899">
        <w:t>visión artificial</w:t>
      </w:r>
      <w:r>
        <w:t xml:space="preserve"> es más frecuente en los datos obtenidos de las </w:t>
      </w:r>
      <w:proofErr w:type="spellStart"/>
      <w:r>
        <w:t>startups</w:t>
      </w:r>
      <w:proofErr w:type="spellEnd"/>
      <w:r>
        <w:t xml:space="preserve"> (15,1%) y del gobierno (7,1%). En el resto, no supera el 3% de la información. En lo que respecta a Internet de las Cosas (</w:t>
      </w:r>
      <w:proofErr w:type="spellStart"/>
      <w:r>
        <w:t>IoT</w:t>
      </w:r>
      <w:proofErr w:type="spellEnd"/>
      <w:r>
        <w:t xml:space="preserve">), esta categoría representa el 10,7% de los datos aportados por las fuentes universitarias y el 8,9% de las </w:t>
      </w:r>
      <w:proofErr w:type="spellStart"/>
      <w:r>
        <w:t>startups</w:t>
      </w:r>
      <w:proofErr w:type="spellEnd"/>
      <w:r>
        <w:t>. En las informaciones obtenidas del gobierno supone el 3,6%% y en las grandes empresas 1,5%.</w:t>
      </w:r>
    </w:p>
    <w:p w:rsidR="00C87114" w:rsidRDefault="00F73899" w:rsidP="00C87114">
      <w:r>
        <w:t>Sensores</w:t>
      </w:r>
      <w:r w:rsidR="00C87114">
        <w:t xml:space="preserve"> no es una categoría muy frecuente en ninguno de los grupos, pero se ha incluido en este grupo porque representa el 5,4% de la información obtenida de las fuentes gubernamentales. En las </w:t>
      </w:r>
      <w:proofErr w:type="spellStart"/>
      <w:r w:rsidR="00C87114">
        <w:t>startups</w:t>
      </w:r>
      <w:proofErr w:type="spellEnd"/>
      <w:r w:rsidR="00C87114">
        <w:t>, esta categoría alcanza el 4,8%, en las universidades el 3,7% y en las empresas, el 4,5%.</w:t>
      </w:r>
    </w:p>
    <w:p w:rsidR="00C87114" w:rsidRDefault="0054245A" w:rsidP="00C87114">
      <w:r>
        <w:lastRenderedPageBreak/>
        <w:t>En el caso de la categoría c</w:t>
      </w:r>
      <w:r w:rsidR="00C87114">
        <w:t>omputación, esta constituye el 6,0% de los datos recopilados en las fuentes universitarias y en el resto apenas supera el 2%. Cabe señalar que buena parte de esta información agrupada en esta categoría trata sobre proyectos de computación afectiva (</w:t>
      </w:r>
      <w:proofErr w:type="spellStart"/>
      <w:r w:rsidR="00C87114">
        <w:t>affective</w:t>
      </w:r>
      <w:proofErr w:type="spellEnd"/>
      <w:r w:rsidR="00C87114">
        <w:t xml:space="preserve"> </w:t>
      </w:r>
      <w:proofErr w:type="spellStart"/>
      <w:r w:rsidR="00C87114">
        <w:t>computing</w:t>
      </w:r>
      <w:proofErr w:type="spellEnd"/>
      <w:r w:rsidR="00C87114">
        <w:t xml:space="preserve">) e interacción persona-computador, que suelen llevar a cabo las universidades. </w:t>
      </w:r>
    </w:p>
    <w:p w:rsidR="002F6478" w:rsidRDefault="002F6478" w:rsidP="002F6478">
      <w:pPr>
        <w:pStyle w:val="Ttulo3"/>
        <w:numPr>
          <w:ilvl w:val="2"/>
          <w:numId w:val="4"/>
        </w:numPr>
        <w:rPr>
          <w:rFonts w:asciiTheme="minorHAnsi" w:hAnsiTheme="minorHAnsi"/>
          <w:color w:val="auto"/>
        </w:rPr>
      </w:pPr>
      <w:bookmarkStart w:id="11" w:name="_Toc445797388"/>
      <w:r w:rsidRPr="002F6478">
        <w:rPr>
          <w:rFonts w:asciiTheme="minorHAnsi" w:hAnsiTheme="minorHAnsi"/>
          <w:color w:val="auto"/>
        </w:rPr>
        <w:t xml:space="preserve">Tablas </w:t>
      </w:r>
      <w:r w:rsidR="00524304">
        <w:rPr>
          <w:rFonts w:asciiTheme="minorHAnsi" w:hAnsiTheme="minorHAnsi"/>
          <w:color w:val="auto"/>
        </w:rPr>
        <w:t>estudio 3</w:t>
      </w:r>
      <w:bookmarkEnd w:id="11"/>
    </w:p>
    <w:p w:rsidR="002F6478" w:rsidRPr="002F6478" w:rsidRDefault="002F6478" w:rsidP="002F6478"/>
    <w:p w:rsidR="002C7D6B" w:rsidRDefault="002C7D6B" w:rsidP="002C7D6B">
      <w:pPr>
        <w:jc w:val="center"/>
      </w:pPr>
      <w:r>
        <w:t>Tabla 4-A Porcentaje de categorías temáticas, estudio 3</w:t>
      </w:r>
    </w:p>
    <w:tbl>
      <w:tblPr>
        <w:tblStyle w:val="Tablaconcuadrcula"/>
        <w:tblW w:w="0" w:type="auto"/>
        <w:jc w:val="center"/>
        <w:tblLook w:val="04A0" w:firstRow="1" w:lastRow="0" w:firstColumn="1" w:lastColumn="0" w:noHBand="0" w:noVBand="1"/>
      </w:tblPr>
      <w:tblGrid>
        <w:gridCol w:w="3146"/>
        <w:gridCol w:w="1288"/>
        <w:gridCol w:w="1134"/>
      </w:tblGrid>
      <w:tr w:rsidR="002C7D6B" w:rsidRPr="00186B85" w:rsidTr="00026431">
        <w:trPr>
          <w:jc w:val="center"/>
        </w:trPr>
        <w:tc>
          <w:tcPr>
            <w:tcW w:w="3146" w:type="dxa"/>
          </w:tcPr>
          <w:p w:rsidR="002C7D6B" w:rsidRPr="00186B85" w:rsidRDefault="002C7D6B" w:rsidP="00026431">
            <w:pPr>
              <w:jc w:val="center"/>
              <w:rPr>
                <w:rFonts w:ascii="Calibri" w:eastAsia="Times New Roman" w:hAnsi="Calibri" w:cs="Times New Roman"/>
                <w:b/>
                <w:color w:val="000000"/>
                <w:lang w:eastAsia="es-ES"/>
              </w:rPr>
            </w:pPr>
            <w:r w:rsidRPr="00186B85">
              <w:rPr>
                <w:rFonts w:ascii="Calibri" w:eastAsia="Times New Roman" w:hAnsi="Calibri" w:cs="Times New Roman"/>
                <w:b/>
                <w:color w:val="000000"/>
                <w:lang w:eastAsia="es-ES"/>
              </w:rPr>
              <w:t>Etiquetas</w:t>
            </w:r>
          </w:p>
        </w:tc>
        <w:tc>
          <w:tcPr>
            <w:tcW w:w="931" w:type="dxa"/>
          </w:tcPr>
          <w:p w:rsidR="002C7D6B" w:rsidRPr="00186B85" w:rsidRDefault="002C7D6B" w:rsidP="00026431">
            <w:pPr>
              <w:jc w:val="center"/>
              <w:rPr>
                <w:rFonts w:ascii="Calibri" w:eastAsia="Times New Roman" w:hAnsi="Calibri" w:cs="Times New Roman"/>
                <w:b/>
                <w:color w:val="000000"/>
                <w:lang w:eastAsia="es-ES"/>
              </w:rPr>
            </w:pPr>
            <w:r w:rsidRPr="00186B85">
              <w:rPr>
                <w:rFonts w:ascii="Calibri" w:eastAsia="Times New Roman" w:hAnsi="Calibri" w:cs="Times New Roman"/>
                <w:b/>
                <w:color w:val="000000"/>
                <w:lang w:eastAsia="es-ES"/>
              </w:rPr>
              <w:t>Frecuencias</w:t>
            </w:r>
          </w:p>
        </w:tc>
        <w:tc>
          <w:tcPr>
            <w:tcW w:w="1134" w:type="dxa"/>
          </w:tcPr>
          <w:p w:rsidR="002C7D6B" w:rsidRPr="00186B85" w:rsidRDefault="002C7D6B" w:rsidP="00026431">
            <w:pPr>
              <w:jc w:val="center"/>
              <w:rPr>
                <w:rFonts w:ascii="Calibri" w:hAnsi="Calibri"/>
                <w:b/>
                <w:color w:val="000000"/>
              </w:rPr>
            </w:pPr>
            <w:r w:rsidRPr="00186B85">
              <w:rPr>
                <w:rFonts w:ascii="Calibri" w:hAnsi="Calibri"/>
                <w:b/>
                <w:color w:val="000000"/>
              </w:rPr>
              <w:t>%</w:t>
            </w:r>
          </w:p>
        </w:tc>
      </w:tr>
      <w:tr w:rsidR="002C7D6B" w:rsidTr="00026431">
        <w:trPr>
          <w:jc w:val="center"/>
        </w:trPr>
        <w:tc>
          <w:tcPr>
            <w:tcW w:w="3146" w:type="dxa"/>
          </w:tcPr>
          <w:p w:rsidR="002C7D6B" w:rsidRDefault="002C7D6B" w:rsidP="00026431">
            <w:r w:rsidRPr="00186B85">
              <w:rPr>
                <w:rFonts w:ascii="Calibri" w:eastAsia="Times New Roman" w:hAnsi="Calibri" w:cs="Times New Roman"/>
                <w:color w:val="000000"/>
                <w:lang w:eastAsia="es-ES"/>
              </w:rPr>
              <w:t>Tecnología móvil</w:t>
            </w:r>
          </w:p>
        </w:tc>
        <w:tc>
          <w:tcPr>
            <w:tcW w:w="931" w:type="dxa"/>
          </w:tcPr>
          <w:p w:rsidR="002C7D6B" w:rsidRDefault="002C7D6B" w:rsidP="00026431">
            <w:pPr>
              <w:jc w:val="right"/>
            </w:pPr>
            <w:r w:rsidRPr="00A93B6E">
              <w:rPr>
                <w:rFonts w:ascii="Calibri" w:eastAsia="Times New Roman" w:hAnsi="Calibri" w:cs="Times New Roman"/>
                <w:color w:val="000000"/>
                <w:lang w:eastAsia="es-ES"/>
              </w:rPr>
              <w:t>131</w:t>
            </w:r>
          </w:p>
        </w:tc>
        <w:tc>
          <w:tcPr>
            <w:tcW w:w="1134" w:type="dxa"/>
          </w:tcPr>
          <w:p w:rsidR="002C7D6B" w:rsidRDefault="002C7D6B" w:rsidP="00026431">
            <w:pPr>
              <w:jc w:val="right"/>
            </w:pPr>
            <w:r>
              <w:rPr>
                <w:rFonts w:ascii="Calibri" w:hAnsi="Calibri"/>
                <w:color w:val="000000"/>
              </w:rPr>
              <w:t>20,0%</w:t>
            </w:r>
          </w:p>
        </w:tc>
      </w:tr>
      <w:tr w:rsidR="002C7D6B" w:rsidTr="00026431">
        <w:trPr>
          <w:jc w:val="center"/>
        </w:trPr>
        <w:tc>
          <w:tcPr>
            <w:tcW w:w="3146" w:type="dxa"/>
          </w:tcPr>
          <w:p w:rsidR="002C7D6B" w:rsidRDefault="002C7D6B" w:rsidP="00026431">
            <w:r w:rsidRPr="00186B85">
              <w:rPr>
                <w:rFonts w:ascii="Calibri" w:eastAsia="Times New Roman" w:hAnsi="Calibri" w:cs="Times New Roman"/>
                <w:color w:val="000000"/>
                <w:lang w:eastAsia="es-ES"/>
              </w:rPr>
              <w:t>Aprendizaje automático</w:t>
            </w:r>
          </w:p>
        </w:tc>
        <w:tc>
          <w:tcPr>
            <w:tcW w:w="931" w:type="dxa"/>
          </w:tcPr>
          <w:p w:rsidR="002C7D6B" w:rsidRDefault="002C7D6B" w:rsidP="00026431">
            <w:pPr>
              <w:jc w:val="right"/>
            </w:pPr>
            <w:r w:rsidRPr="00A93B6E">
              <w:rPr>
                <w:rFonts w:ascii="Calibri" w:eastAsia="Times New Roman" w:hAnsi="Calibri" w:cs="Times New Roman"/>
                <w:color w:val="000000"/>
                <w:lang w:eastAsia="es-ES"/>
              </w:rPr>
              <w:t>59</w:t>
            </w:r>
          </w:p>
        </w:tc>
        <w:tc>
          <w:tcPr>
            <w:tcW w:w="1134" w:type="dxa"/>
          </w:tcPr>
          <w:p w:rsidR="002C7D6B" w:rsidRDefault="002C7D6B" w:rsidP="00026431">
            <w:pPr>
              <w:jc w:val="right"/>
            </w:pPr>
            <w:r>
              <w:rPr>
                <w:rFonts w:ascii="Calibri" w:hAnsi="Calibri"/>
                <w:color w:val="000000"/>
              </w:rPr>
              <w:t>8,9%</w:t>
            </w:r>
          </w:p>
        </w:tc>
      </w:tr>
      <w:tr w:rsidR="002C7D6B" w:rsidTr="00026431">
        <w:trPr>
          <w:jc w:val="center"/>
        </w:trPr>
        <w:tc>
          <w:tcPr>
            <w:tcW w:w="3146" w:type="dxa"/>
          </w:tcPr>
          <w:p w:rsidR="002C7D6B" w:rsidRDefault="002C7D6B" w:rsidP="00026431">
            <w:r w:rsidRPr="00186B85">
              <w:rPr>
                <w:rFonts w:ascii="Calibri" w:eastAsia="Times New Roman" w:hAnsi="Calibri" w:cs="Times New Roman"/>
                <w:color w:val="000000"/>
                <w:lang w:eastAsia="es-ES"/>
              </w:rPr>
              <w:t>Salud inteligente</w:t>
            </w:r>
          </w:p>
        </w:tc>
        <w:tc>
          <w:tcPr>
            <w:tcW w:w="931" w:type="dxa"/>
          </w:tcPr>
          <w:p w:rsidR="002C7D6B" w:rsidRDefault="002C7D6B" w:rsidP="00026431">
            <w:pPr>
              <w:jc w:val="right"/>
            </w:pPr>
            <w:r w:rsidRPr="00A93B6E">
              <w:rPr>
                <w:rFonts w:ascii="Calibri" w:eastAsia="Times New Roman" w:hAnsi="Calibri" w:cs="Times New Roman"/>
                <w:color w:val="000000"/>
                <w:lang w:eastAsia="es-ES"/>
              </w:rPr>
              <w:t>58</w:t>
            </w:r>
          </w:p>
        </w:tc>
        <w:tc>
          <w:tcPr>
            <w:tcW w:w="1134" w:type="dxa"/>
          </w:tcPr>
          <w:p w:rsidR="002C7D6B" w:rsidRDefault="002C7D6B" w:rsidP="00026431">
            <w:pPr>
              <w:jc w:val="right"/>
            </w:pPr>
            <w:r>
              <w:rPr>
                <w:rFonts w:ascii="Calibri" w:hAnsi="Calibri"/>
                <w:color w:val="000000"/>
              </w:rPr>
              <w:t>8,8%</w:t>
            </w:r>
          </w:p>
        </w:tc>
      </w:tr>
      <w:tr w:rsidR="002C7D6B" w:rsidTr="00026431">
        <w:trPr>
          <w:jc w:val="center"/>
        </w:trPr>
        <w:tc>
          <w:tcPr>
            <w:tcW w:w="3146" w:type="dxa"/>
          </w:tcPr>
          <w:p w:rsidR="002C7D6B" w:rsidRDefault="002C7D6B" w:rsidP="00026431">
            <w:r w:rsidRPr="00186B85">
              <w:rPr>
                <w:rFonts w:ascii="Calibri" w:eastAsia="Times New Roman" w:hAnsi="Calibri" w:cs="Times New Roman"/>
                <w:color w:val="000000"/>
                <w:lang w:eastAsia="es-ES"/>
              </w:rPr>
              <w:t>Robótica</w:t>
            </w:r>
          </w:p>
        </w:tc>
        <w:tc>
          <w:tcPr>
            <w:tcW w:w="931" w:type="dxa"/>
          </w:tcPr>
          <w:p w:rsidR="002C7D6B" w:rsidRDefault="002C7D6B" w:rsidP="00026431">
            <w:pPr>
              <w:jc w:val="right"/>
            </w:pPr>
            <w:r w:rsidRPr="00A93B6E">
              <w:rPr>
                <w:rFonts w:ascii="Calibri" w:eastAsia="Times New Roman" w:hAnsi="Calibri" w:cs="Times New Roman"/>
                <w:color w:val="000000"/>
                <w:lang w:eastAsia="es-ES"/>
              </w:rPr>
              <w:t>53</w:t>
            </w:r>
          </w:p>
        </w:tc>
        <w:tc>
          <w:tcPr>
            <w:tcW w:w="1134" w:type="dxa"/>
          </w:tcPr>
          <w:p w:rsidR="002C7D6B" w:rsidRDefault="002C7D6B" w:rsidP="00026431">
            <w:pPr>
              <w:jc w:val="right"/>
            </w:pPr>
            <w:r>
              <w:rPr>
                <w:rFonts w:ascii="Calibri" w:hAnsi="Calibri"/>
                <w:color w:val="000000"/>
              </w:rPr>
              <w:t>8,2%</w:t>
            </w:r>
          </w:p>
        </w:tc>
      </w:tr>
      <w:tr w:rsidR="002C7D6B" w:rsidTr="00026431">
        <w:trPr>
          <w:jc w:val="center"/>
        </w:trPr>
        <w:tc>
          <w:tcPr>
            <w:tcW w:w="3146" w:type="dxa"/>
          </w:tcPr>
          <w:p w:rsidR="002C7D6B" w:rsidRDefault="002C7D6B" w:rsidP="00026431">
            <w:r w:rsidRPr="00186B85">
              <w:rPr>
                <w:rFonts w:ascii="Calibri" w:eastAsia="Times New Roman" w:hAnsi="Calibri" w:cs="Times New Roman"/>
                <w:color w:val="000000"/>
                <w:lang w:eastAsia="es-ES"/>
              </w:rPr>
              <w:t>Tecnología discapacidad</w:t>
            </w:r>
          </w:p>
        </w:tc>
        <w:tc>
          <w:tcPr>
            <w:tcW w:w="931" w:type="dxa"/>
          </w:tcPr>
          <w:p w:rsidR="002C7D6B" w:rsidRDefault="002C7D6B" w:rsidP="00026431">
            <w:pPr>
              <w:jc w:val="right"/>
            </w:pPr>
            <w:r w:rsidRPr="00A93B6E">
              <w:rPr>
                <w:rFonts w:ascii="Calibri" w:eastAsia="Times New Roman" w:hAnsi="Calibri" w:cs="Times New Roman"/>
                <w:color w:val="000000"/>
                <w:lang w:eastAsia="es-ES"/>
              </w:rPr>
              <w:t>52</w:t>
            </w:r>
          </w:p>
        </w:tc>
        <w:tc>
          <w:tcPr>
            <w:tcW w:w="1134" w:type="dxa"/>
          </w:tcPr>
          <w:p w:rsidR="002C7D6B" w:rsidRDefault="002C7D6B" w:rsidP="00026431">
            <w:pPr>
              <w:jc w:val="right"/>
            </w:pPr>
            <w:r>
              <w:rPr>
                <w:rFonts w:ascii="Calibri" w:hAnsi="Calibri"/>
                <w:color w:val="000000"/>
              </w:rPr>
              <w:t>7,9%</w:t>
            </w:r>
          </w:p>
        </w:tc>
      </w:tr>
      <w:tr w:rsidR="002C7D6B" w:rsidTr="00026431">
        <w:trPr>
          <w:jc w:val="center"/>
        </w:trPr>
        <w:tc>
          <w:tcPr>
            <w:tcW w:w="3146" w:type="dxa"/>
          </w:tcPr>
          <w:p w:rsidR="002C7D6B" w:rsidRDefault="002C7D6B" w:rsidP="00026431">
            <w:r w:rsidRPr="00186B85">
              <w:rPr>
                <w:rFonts w:ascii="Calibri" w:eastAsia="Times New Roman" w:hAnsi="Calibri" w:cs="Times New Roman"/>
                <w:color w:val="000000"/>
                <w:lang w:eastAsia="es-ES"/>
              </w:rPr>
              <w:t>Visión artificial</w:t>
            </w:r>
          </w:p>
        </w:tc>
        <w:tc>
          <w:tcPr>
            <w:tcW w:w="931" w:type="dxa"/>
          </w:tcPr>
          <w:p w:rsidR="002C7D6B" w:rsidRDefault="002C7D6B" w:rsidP="00026431">
            <w:pPr>
              <w:jc w:val="right"/>
            </w:pPr>
            <w:r w:rsidRPr="00A93B6E">
              <w:rPr>
                <w:rFonts w:ascii="Calibri" w:eastAsia="Times New Roman" w:hAnsi="Calibri" w:cs="Times New Roman"/>
                <w:color w:val="000000"/>
                <w:lang w:eastAsia="es-ES"/>
              </w:rPr>
              <w:t>44</w:t>
            </w:r>
          </w:p>
        </w:tc>
        <w:tc>
          <w:tcPr>
            <w:tcW w:w="1134" w:type="dxa"/>
          </w:tcPr>
          <w:p w:rsidR="002C7D6B" w:rsidRDefault="002C7D6B" w:rsidP="00026431">
            <w:pPr>
              <w:jc w:val="right"/>
            </w:pPr>
            <w:r>
              <w:rPr>
                <w:rFonts w:ascii="Calibri" w:hAnsi="Calibri"/>
                <w:color w:val="000000"/>
              </w:rPr>
              <w:t>6,7%</w:t>
            </w:r>
          </w:p>
        </w:tc>
      </w:tr>
      <w:tr w:rsidR="002C7D6B" w:rsidTr="00026431">
        <w:trPr>
          <w:jc w:val="center"/>
        </w:trPr>
        <w:tc>
          <w:tcPr>
            <w:tcW w:w="3146" w:type="dxa"/>
          </w:tcPr>
          <w:p w:rsidR="002C7D6B" w:rsidRDefault="002C7D6B" w:rsidP="00026431">
            <w:proofErr w:type="spellStart"/>
            <w:r w:rsidRPr="00186B85">
              <w:rPr>
                <w:rFonts w:ascii="Calibri" w:eastAsia="Times New Roman" w:hAnsi="Calibri" w:cs="Times New Roman"/>
                <w:color w:val="000000"/>
                <w:lang w:eastAsia="es-ES"/>
              </w:rPr>
              <w:t>IoT</w:t>
            </w:r>
            <w:proofErr w:type="spellEnd"/>
          </w:p>
        </w:tc>
        <w:tc>
          <w:tcPr>
            <w:tcW w:w="931" w:type="dxa"/>
          </w:tcPr>
          <w:p w:rsidR="002C7D6B" w:rsidRDefault="002C7D6B" w:rsidP="00026431">
            <w:pPr>
              <w:jc w:val="right"/>
            </w:pPr>
            <w:r w:rsidRPr="00A93B6E">
              <w:rPr>
                <w:rFonts w:ascii="Calibri" w:eastAsia="Times New Roman" w:hAnsi="Calibri" w:cs="Times New Roman"/>
                <w:color w:val="000000"/>
                <w:lang w:eastAsia="es-ES"/>
              </w:rPr>
              <w:t>44</w:t>
            </w:r>
          </w:p>
        </w:tc>
        <w:tc>
          <w:tcPr>
            <w:tcW w:w="1134" w:type="dxa"/>
          </w:tcPr>
          <w:p w:rsidR="002C7D6B" w:rsidRDefault="002C7D6B" w:rsidP="00026431">
            <w:pPr>
              <w:jc w:val="right"/>
            </w:pPr>
            <w:r>
              <w:rPr>
                <w:rFonts w:ascii="Calibri" w:hAnsi="Calibri"/>
                <w:color w:val="000000"/>
              </w:rPr>
              <w:t>6,7%</w:t>
            </w:r>
          </w:p>
        </w:tc>
      </w:tr>
      <w:tr w:rsidR="002C7D6B" w:rsidTr="00026431">
        <w:trPr>
          <w:jc w:val="center"/>
        </w:trPr>
        <w:tc>
          <w:tcPr>
            <w:tcW w:w="3146" w:type="dxa"/>
          </w:tcPr>
          <w:p w:rsidR="002C7D6B" w:rsidRDefault="002C7D6B" w:rsidP="00026431">
            <w:r w:rsidRPr="00186B85">
              <w:rPr>
                <w:rFonts w:ascii="Calibri" w:eastAsia="Times New Roman" w:hAnsi="Calibri" w:cs="Times New Roman"/>
                <w:color w:val="000000"/>
                <w:lang w:eastAsia="es-ES"/>
              </w:rPr>
              <w:t>Sensores</w:t>
            </w:r>
          </w:p>
        </w:tc>
        <w:tc>
          <w:tcPr>
            <w:tcW w:w="931" w:type="dxa"/>
          </w:tcPr>
          <w:p w:rsidR="002C7D6B" w:rsidRDefault="002C7D6B" w:rsidP="00026431">
            <w:pPr>
              <w:jc w:val="right"/>
            </w:pPr>
            <w:r w:rsidRPr="00A93B6E">
              <w:rPr>
                <w:rFonts w:ascii="Calibri" w:eastAsia="Times New Roman" w:hAnsi="Calibri" w:cs="Times New Roman"/>
                <w:color w:val="000000"/>
                <w:lang w:eastAsia="es-ES"/>
              </w:rPr>
              <w:t>30</w:t>
            </w:r>
          </w:p>
        </w:tc>
        <w:tc>
          <w:tcPr>
            <w:tcW w:w="1134" w:type="dxa"/>
          </w:tcPr>
          <w:p w:rsidR="002C7D6B" w:rsidRDefault="002C7D6B" w:rsidP="00026431">
            <w:pPr>
              <w:jc w:val="right"/>
            </w:pPr>
            <w:r>
              <w:rPr>
                <w:rFonts w:ascii="Calibri" w:hAnsi="Calibri"/>
                <w:color w:val="000000"/>
              </w:rPr>
              <w:t>4,5%</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Tecnología 3D</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23</w:t>
            </w:r>
          </w:p>
        </w:tc>
        <w:tc>
          <w:tcPr>
            <w:tcW w:w="1134" w:type="dxa"/>
          </w:tcPr>
          <w:p w:rsidR="002C7D6B" w:rsidRDefault="002C7D6B" w:rsidP="00026431">
            <w:pPr>
              <w:jc w:val="right"/>
              <w:rPr>
                <w:rFonts w:ascii="Calibri" w:hAnsi="Calibri"/>
                <w:color w:val="000000"/>
              </w:rPr>
            </w:pPr>
            <w:r>
              <w:rPr>
                <w:rFonts w:ascii="Calibri" w:hAnsi="Calibri"/>
                <w:color w:val="000000"/>
              </w:rPr>
              <w:t>3,6%</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Computación</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21</w:t>
            </w:r>
          </w:p>
        </w:tc>
        <w:tc>
          <w:tcPr>
            <w:tcW w:w="1134" w:type="dxa"/>
          </w:tcPr>
          <w:p w:rsidR="002C7D6B" w:rsidRDefault="002C7D6B" w:rsidP="00026431">
            <w:pPr>
              <w:jc w:val="right"/>
              <w:rPr>
                <w:rFonts w:ascii="Calibri" w:hAnsi="Calibri"/>
                <w:color w:val="000000"/>
              </w:rPr>
            </w:pPr>
            <w:r>
              <w:rPr>
                <w:rFonts w:ascii="Calibri" w:hAnsi="Calibri"/>
                <w:color w:val="000000"/>
              </w:rPr>
              <w:t>3,2%</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 xml:space="preserve">Sistemas </w:t>
            </w:r>
            <w:proofErr w:type="spellStart"/>
            <w:r w:rsidRPr="00186B85">
              <w:rPr>
                <w:rFonts w:ascii="Calibri" w:eastAsia="Times New Roman" w:hAnsi="Calibri" w:cs="Times New Roman"/>
                <w:color w:val="000000"/>
                <w:lang w:eastAsia="es-ES"/>
              </w:rPr>
              <w:t>ciberfísicos</w:t>
            </w:r>
            <w:proofErr w:type="spellEnd"/>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18</w:t>
            </w:r>
          </w:p>
        </w:tc>
        <w:tc>
          <w:tcPr>
            <w:tcW w:w="1134" w:type="dxa"/>
          </w:tcPr>
          <w:p w:rsidR="002C7D6B" w:rsidRDefault="002C7D6B" w:rsidP="00026431">
            <w:pPr>
              <w:jc w:val="right"/>
              <w:rPr>
                <w:rFonts w:ascii="Calibri" w:hAnsi="Calibri"/>
                <w:color w:val="000000"/>
              </w:rPr>
            </w:pPr>
            <w:r>
              <w:rPr>
                <w:rFonts w:ascii="Calibri" w:hAnsi="Calibri"/>
                <w:color w:val="000000"/>
              </w:rPr>
              <w:t>2,7%</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Computación en la nube</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16</w:t>
            </w:r>
          </w:p>
        </w:tc>
        <w:tc>
          <w:tcPr>
            <w:tcW w:w="1134" w:type="dxa"/>
          </w:tcPr>
          <w:p w:rsidR="002C7D6B" w:rsidRDefault="002C7D6B" w:rsidP="00026431">
            <w:pPr>
              <w:jc w:val="right"/>
              <w:rPr>
                <w:rFonts w:ascii="Calibri" w:hAnsi="Calibri"/>
                <w:color w:val="000000"/>
              </w:rPr>
            </w:pPr>
            <w:r>
              <w:rPr>
                <w:rFonts w:ascii="Calibri" w:hAnsi="Calibri"/>
                <w:color w:val="000000"/>
              </w:rPr>
              <w:t>2,4%</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Tecnología navegación</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13</w:t>
            </w:r>
          </w:p>
        </w:tc>
        <w:tc>
          <w:tcPr>
            <w:tcW w:w="1134" w:type="dxa"/>
          </w:tcPr>
          <w:p w:rsidR="002C7D6B" w:rsidRDefault="002C7D6B" w:rsidP="00026431">
            <w:pPr>
              <w:jc w:val="right"/>
              <w:rPr>
                <w:rFonts w:ascii="Calibri" w:hAnsi="Calibri"/>
                <w:color w:val="000000"/>
              </w:rPr>
            </w:pPr>
            <w:r>
              <w:rPr>
                <w:rFonts w:ascii="Calibri" w:hAnsi="Calibri"/>
                <w:color w:val="000000"/>
              </w:rPr>
              <w:t>2,0%</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Desarrollo software</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10</w:t>
            </w:r>
          </w:p>
        </w:tc>
        <w:tc>
          <w:tcPr>
            <w:tcW w:w="1134" w:type="dxa"/>
          </w:tcPr>
          <w:p w:rsidR="002C7D6B" w:rsidRDefault="002C7D6B" w:rsidP="00026431">
            <w:pPr>
              <w:jc w:val="right"/>
              <w:rPr>
                <w:rFonts w:ascii="Calibri" w:hAnsi="Calibri"/>
                <w:color w:val="000000"/>
              </w:rPr>
            </w:pPr>
            <w:r>
              <w:rPr>
                <w:rFonts w:ascii="Calibri" w:hAnsi="Calibri"/>
                <w:color w:val="000000"/>
              </w:rPr>
              <w:t>1,5%</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Pr>
                <w:rFonts w:ascii="Calibri" w:eastAsia="Times New Roman" w:hAnsi="Calibri" w:cs="Times New Roman"/>
                <w:color w:val="000000"/>
                <w:lang w:eastAsia="es-ES"/>
              </w:rPr>
              <w:t>Transporte inteligente</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10</w:t>
            </w:r>
          </w:p>
        </w:tc>
        <w:tc>
          <w:tcPr>
            <w:tcW w:w="1134" w:type="dxa"/>
          </w:tcPr>
          <w:p w:rsidR="002C7D6B" w:rsidRDefault="002C7D6B" w:rsidP="00026431">
            <w:pPr>
              <w:jc w:val="right"/>
              <w:rPr>
                <w:rFonts w:ascii="Calibri" w:hAnsi="Calibri"/>
                <w:color w:val="000000"/>
              </w:rPr>
            </w:pPr>
            <w:r>
              <w:rPr>
                <w:rFonts w:ascii="Calibri" w:hAnsi="Calibri"/>
                <w:color w:val="000000"/>
              </w:rPr>
              <w:t>1,5%</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Sistemas inalámbricos</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9</w:t>
            </w:r>
          </w:p>
        </w:tc>
        <w:tc>
          <w:tcPr>
            <w:tcW w:w="1134" w:type="dxa"/>
          </w:tcPr>
          <w:p w:rsidR="002C7D6B" w:rsidRDefault="002C7D6B" w:rsidP="00026431">
            <w:pPr>
              <w:jc w:val="right"/>
              <w:rPr>
                <w:rFonts w:ascii="Calibri" w:hAnsi="Calibri"/>
                <w:color w:val="000000"/>
              </w:rPr>
            </w:pPr>
            <w:r>
              <w:rPr>
                <w:rFonts w:ascii="Calibri" w:hAnsi="Calibri"/>
                <w:color w:val="000000"/>
              </w:rPr>
              <w:t>1,5%</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Tecnología social</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9</w:t>
            </w:r>
          </w:p>
        </w:tc>
        <w:tc>
          <w:tcPr>
            <w:tcW w:w="1134" w:type="dxa"/>
          </w:tcPr>
          <w:p w:rsidR="002C7D6B" w:rsidRDefault="002C7D6B" w:rsidP="00026431">
            <w:pPr>
              <w:jc w:val="right"/>
              <w:rPr>
                <w:rFonts w:ascii="Calibri" w:hAnsi="Calibri"/>
                <w:color w:val="000000"/>
              </w:rPr>
            </w:pPr>
            <w:r>
              <w:rPr>
                <w:rFonts w:ascii="Calibri" w:hAnsi="Calibri"/>
                <w:color w:val="000000"/>
              </w:rPr>
              <w:t>1,4%</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Tecnología web</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8</w:t>
            </w:r>
          </w:p>
        </w:tc>
        <w:tc>
          <w:tcPr>
            <w:tcW w:w="1134" w:type="dxa"/>
          </w:tcPr>
          <w:p w:rsidR="002C7D6B" w:rsidRDefault="002C7D6B" w:rsidP="00026431">
            <w:pPr>
              <w:jc w:val="right"/>
              <w:rPr>
                <w:rFonts w:ascii="Calibri" w:hAnsi="Calibri"/>
                <w:color w:val="000000"/>
              </w:rPr>
            </w:pPr>
            <w:r>
              <w:rPr>
                <w:rFonts w:ascii="Calibri" w:hAnsi="Calibri"/>
                <w:color w:val="000000"/>
              </w:rPr>
              <w:t>1,2%</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Big Data</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7</w:t>
            </w:r>
          </w:p>
        </w:tc>
        <w:tc>
          <w:tcPr>
            <w:tcW w:w="1134" w:type="dxa"/>
          </w:tcPr>
          <w:p w:rsidR="002C7D6B" w:rsidRDefault="002C7D6B" w:rsidP="00026431">
            <w:pPr>
              <w:jc w:val="right"/>
              <w:rPr>
                <w:rFonts w:ascii="Calibri" w:hAnsi="Calibri"/>
                <w:color w:val="000000"/>
              </w:rPr>
            </w:pPr>
            <w:r>
              <w:rPr>
                <w:rFonts w:ascii="Calibri" w:hAnsi="Calibri"/>
                <w:color w:val="000000"/>
              </w:rPr>
              <w:t>1,1%</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Tecnología de voz</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7</w:t>
            </w:r>
          </w:p>
        </w:tc>
        <w:tc>
          <w:tcPr>
            <w:tcW w:w="1134" w:type="dxa"/>
          </w:tcPr>
          <w:p w:rsidR="002C7D6B" w:rsidRDefault="002C7D6B" w:rsidP="00026431">
            <w:pPr>
              <w:jc w:val="right"/>
              <w:rPr>
                <w:rFonts w:ascii="Calibri" w:hAnsi="Calibri"/>
                <w:color w:val="000000"/>
              </w:rPr>
            </w:pPr>
            <w:r>
              <w:rPr>
                <w:rFonts w:ascii="Calibri" w:hAnsi="Calibri"/>
                <w:color w:val="000000"/>
              </w:rPr>
              <w:t>1,1%</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Desarrollo de hardware</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7</w:t>
            </w:r>
          </w:p>
        </w:tc>
        <w:tc>
          <w:tcPr>
            <w:tcW w:w="1134" w:type="dxa"/>
          </w:tcPr>
          <w:p w:rsidR="002C7D6B" w:rsidRDefault="002C7D6B" w:rsidP="00026431">
            <w:pPr>
              <w:jc w:val="right"/>
              <w:rPr>
                <w:rFonts w:ascii="Calibri" w:hAnsi="Calibri"/>
                <w:color w:val="000000"/>
              </w:rPr>
            </w:pPr>
            <w:r>
              <w:rPr>
                <w:rFonts w:ascii="Calibri" w:hAnsi="Calibri"/>
                <w:color w:val="000000"/>
              </w:rPr>
              <w:t>1,1%</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Pr>
                <w:rFonts w:ascii="Calibri" w:eastAsia="Times New Roman" w:hAnsi="Calibri" w:cs="Times New Roman"/>
                <w:color w:val="000000"/>
                <w:lang w:eastAsia="es-ES"/>
              </w:rPr>
              <w:t>Conectividad</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7</w:t>
            </w:r>
          </w:p>
        </w:tc>
        <w:tc>
          <w:tcPr>
            <w:tcW w:w="1134" w:type="dxa"/>
          </w:tcPr>
          <w:p w:rsidR="002C7D6B" w:rsidRDefault="002C7D6B" w:rsidP="00026431">
            <w:pPr>
              <w:jc w:val="right"/>
              <w:rPr>
                <w:rFonts w:ascii="Calibri" w:hAnsi="Calibri"/>
                <w:color w:val="000000"/>
              </w:rPr>
            </w:pPr>
            <w:r>
              <w:rPr>
                <w:rFonts w:ascii="Calibri" w:hAnsi="Calibri"/>
                <w:color w:val="000000"/>
              </w:rPr>
              <w:t>1,1%</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Multimedia</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5</w:t>
            </w:r>
          </w:p>
        </w:tc>
        <w:tc>
          <w:tcPr>
            <w:tcW w:w="1134" w:type="dxa"/>
          </w:tcPr>
          <w:p w:rsidR="002C7D6B" w:rsidRDefault="002C7D6B" w:rsidP="00026431">
            <w:pPr>
              <w:jc w:val="right"/>
              <w:rPr>
                <w:rFonts w:ascii="Calibri" w:hAnsi="Calibri"/>
                <w:color w:val="000000"/>
              </w:rPr>
            </w:pPr>
            <w:r>
              <w:rPr>
                <w:rFonts w:ascii="Calibri" w:hAnsi="Calibri"/>
                <w:color w:val="000000"/>
              </w:rPr>
              <w:t>0,8%</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proofErr w:type="spellStart"/>
            <w:r w:rsidRPr="00186B85">
              <w:rPr>
                <w:rFonts w:ascii="Calibri" w:eastAsia="Times New Roman" w:hAnsi="Calibri" w:cs="Times New Roman"/>
                <w:color w:val="000000"/>
                <w:lang w:eastAsia="es-ES"/>
              </w:rPr>
              <w:t>Brain</w:t>
            </w:r>
            <w:proofErr w:type="spellEnd"/>
            <w:r w:rsidRPr="00186B85">
              <w:rPr>
                <w:rFonts w:ascii="Calibri" w:eastAsia="Times New Roman" w:hAnsi="Calibri" w:cs="Times New Roman"/>
                <w:color w:val="000000"/>
                <w:lang w:eastAsia="es-ES"/>
              </w:rPr>
              <w:t xml:space="preserve"> </w:t>
            </w:r>
            <w:proofErr w:type="spellStart"/>
            <w:r w:rsidRPr="00186B85">
              <w:rPr>
                <w:rFonts w:ascii="Calibri" w:eastAsia="Times New Roman" w:hAnsi="Calibri" w:cs="Times New Roman"/>
                <w:color w:val="000000"/>
                <w:lang w:eastAsia="es-ES"/>
              </w:rPr>
              <w:t>Research</w:t>
            </w:r>
            <w:proofErr w:type="spellEnd"/>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4</w:t>
            </w:r>
          </w:p>
        </w:tc>
        <w:tc>
          <w:tcPr>
            <w:tcW w:w="1134" w:type="dxa"/>
          </w:tcPr>
          <w:p w:rsidR="002C7D6B" w:rsidRDefault="002C7D6B" w:rsidP="00026431">
            <w:pPr>
              <w:jc w:val="right"/>
              <w:rPr>
                <w:rFonts w:ascii="Calibri" w:hAnsi="Calibri"/>
                <w:color w:val="000000"/>
              </w:rPr>
            </w:pPr>
            <w:r>
              <w:rPr>
                <w:rFonts w:ascii="Calibri" w:hAnsi="Calibri"/>
                <w:color w:val="000000"/>
              </w:rPr>
              <w:t>0,6%</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Usabilidad</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3</w:t>
            </w:r>
          </w:p>
        </w:tc>
        <w:tc>
          <w:tcPr>
            <w:tcW w:w="1134" w:type="dxa"/>
          </w:tcPr>
          <w:p w:rsidR="002C7D6B" w:rsidRDefault="002C7D6B" w:rsidP="00026431">
            <w:pPr>
              <w:jc w:val="right"/>
              <w:rPr>
                <w:rFonts w:ascii="Calibri" w:hAnsi="Calibri"/>
                <w:color w:val="000000"/>
              </w:rPr>
            </w:pPr>
            <w:r>
              <w:rPr>
                <w:rFonts w:ascii="Calibri" w:hAnsi="Calibri"/>
                <w:color w:val="000000"/>
              </w:rPr>
              <w:t>0,5%</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Aprendizaje inteligente</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2</w:t>
            </w:r>
          </w:p>
        </w:tc>
        <w:tc>
          <w:tcPr>
            <w:tcW w:w="1134" w:type="dxa"/>
          </w:tcPr>
          <w:p w:rsidR="002C7D6B" w:rsidRDefault="002C7D6B" w:rsidP="00026431">
            <w:pPr>
              <w:jc w:val="right"/>
              <w:rPr>
                <w:rFonts w:ascii="Calibri" w:hAnsi="Calibri"/>
                <w:color w:val="000000"/>
              </w:rPr>
            </w:pPr>
            <w:r>
              <w:rPr>
                <w:rFonts w:ascii="Calibri" w:hAnsi="Calibri"/>
                <w:color w:val="000000"/>
              </w:rPr>
              <w:t>0,5%</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proofErr w:type="spellStart"/>
            <w:r w:rsidRPr="00186B85">
              <w:rPr>
                <w:rFonts w:ascii="Calibri" w:eastAsia="Times New Roman" w:hAnsi="Calibri" w:cs="Times New Roman"/>
                <w:color w:val="000000"/>
                <w:lang w:eastAsia="es-ES"/>
              </w:rPr>
              <w:t>Fotónica</w:t>
            </w:r>
            <w:proofErr w:type="spellEnd"/>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2</w:t>
            </w:r>
          </w:p>
        </w:tc>
        <w:tc>
          <w:tcPr>
            <w:tcW w:w="1134" w:type="dxa"/>
          </w:tcPr>
          <w:p w:rsidR="002C7D6B" w:rsidRDefault="002C7D6B" w:rsidP="00026431">
            <w:pPr>
              <w:jc w:val="right"/>
              <w:rPr>
                <w:rFonts w:ascii="Calibri" w:hAnsi="Calibri"/>
                <w:color w:val="000000"/>
              </w:rPr>
            </w:pPr>
            <w:r>
              <w:rPr>
                <w:rFonts w:ascii="Calibri" w:hAnsi="Calibri"/>
                <w:color w:val="000000"/>
              </w:rPr>
              <w:t>0,3%</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Energía inteligente</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2</w:t>
            </w:r>
          </w:p>
        </w:tc>
        <w:tc>
          <w:tcPr>
            <w:tcW w:w="1134" w:type="dxa"/>
          </w:tcPr>
          <w:p w:rsidR="002C7D6B" w:rsidRDefault="002C7D6B" w:rsidP="00026431">
            <w:pPr>
              <w:jc w:val="right"/>
              <w:rPr>
                <w:rFonts w:ascii="Calibri" w:hAnsi="Calibri"/>
                <w:color w:val="000000"/>
              </w:rPr>
            </w:pPr>
            <w:r>
              <w:rPr>
                <w:rFonts w:ascii="Calibri" w:hAnsi="Calibri"/>
                <w:color w:val="000000"/>
              </w:rPr>
              <w:t>0,3%</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Smart Business</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1</w:t>
            </w:r>
          </w:p>
        </w:tc>
        <w:tc>
          <w:tcPr>
            <w:tcW w:w="1134" w:type="dxa"/>
          </w:tcPr>
          <w:p w:rsidR="002C7D6B" w:rsidRDefault="002C7D6B" w:rsidP="00026431">
            <w:pPr>
              <w:jc w:val="right"/>
              <w:rPr>
                <w:rFonts w:ascii="Calibri" w:hAnsi="Calibri"/>
                <w:color w:val="000000"/>
              </w:rPr>
            </w:pPr>
            <w:r>
              <w:rPr>
                <w:rFonts w:ascii="Calibri" w:hAnsi="Calibri"/>
                <w:color w:val="000000"/>
              </w:rPr>
              <w:t>0,2%</w:t>
            </w:r>
          </w:p>
        </w:tc>
      </w:tr>
      <w:tr w:rsidR="002C7D6B" w:rsidTr="00026431">
        <w:trPr>
          <w:jc w:val="center"/>
        </w:trPr>
        <w:tc>
          <w:tcPr>
            <w:tcW w:w="3146" w:type="dxa"/>
          </w:tcPr>
          <w:p w:rsidR="002C7D6B" w:rsidRPr="00186B85" w:rsidRDefault="002C7D6B" w:rsidP="00026431">
            <w:pPr>
              <w:rPr>
                <w:rFonts w:ascii="Calibri" w:eastAsia="Times New Roman" w:hAnsi="Calibri" w:cs="Times New Roman"/>
                <w:color w:val="000000"/>
                <w:lang w:eastAsia="es-ES"/>
              </w:rPr>
            </w:pPr>
            <w:r w:rsidRPr="00186B85">
              <w:rPr>
                <w:rFonts w:ascii="Calibri" w:eastAsia="Times New Roman" w:hAnsi="Calibri" w:cs="Times New Roman"/>
                <w:color w:val="000000"/>
                <w:lang w:eastAsia="es-ES"/>
              </w:rPr>
              <w:t>Material ultraligero</w:t>
            </w:r>
          </w:p>
        </w:tc>
        <w:tc>
          <w:tcPr>
            <w:tcW w:w="931" w:type="dxa"/>
          </w:tcPr>
          <w:p w:rsidR="002C7D6B" w:rsidRPr="00A93B6E" w:rsidRDefault="002C7D6B" w:rsidP="00026431">
            <w:pPr>
              <w:jc w:val="right"/>
              <w:rPr>
                <w:rFonts w:ascii="Calibri" w:eastAsia="Times New Roman" w:hAnsi="Calibri" w:cs="Times New Roman"/>
                <w:color w:val="000000"/>
                <w:lang w:eastAsia="es-ES"/>
              </w:rPr>
            </w:pPr>
            <w:r w:rsidRPr="00A93B6E">
              <w:rPr>
                <w:rFonts w:ascii="Calibri" w:eastAsia="Times New Roman" w:hAnsi="Calibri" w:cs="Times New Roman"/>
                <w:color w:val="000000"/>
                <w:lang w:eastAsia="es-ES"/>
              </w:rPr>
              <w:t>1</w:t>
            </w:r>
          </w:p>
        </w:tc>
        <w:tc>
          <w:tcPr>
            <w:tcW w:w="1134" w:type="dxa"/>
          </w:tcPr>
          <w:p w:rsidR="002C7D6B" w:rsidRDefault="002C7D6B" w:rsidP="00026431">
            <w:pPr>
              <w:jc w:val="right"/>
              <w:rPr>
                <w:rFonts w:ascii="Calibri" w:hAnsi="Calibri"/>
                <w:color w:val="000000"/>
              </w:rPr>
            </w:pPr>
            <w:r>
              <w:rPr>
                <w:rFonts w:ascii="Calibri" w:hAnsi="Calibri"/>
                <w:color w:val="000000"/>
              </w:rPr>
              <w:t>0,2%</w:t>
            </w:r>
          </w:p>
        </w:tc>
      </w:tr>
    </w:tbl>
    <w:p w:rsidR="002C7D6B" w:rsidRDefault="002C7D6B" w:rsidP="00001E52"/>
    <w:p w:rsidR="002C7D6B" w:rsidRDefault="002C7D6B">
      <w:r>
        <w:br w:type="page"/>
      </w:r>
    </w:p>
    <w:p w:rsidR="009C085C" w:rsidRDefault="009C085C" w:rsidP="009C085C">
      <w:pPr>
        <w:jc w:val="center"/>
      </w:pPr>
      <w:r>
        <w:lastRenderedPageBreak/>
        <w:t>Tabla 5-A. Porcentaje de categorías temáticas por grupo de fuente</w:t>
      </w:r>
    </w:p>
    <w:tbl>
      <w:tblPr>
        <w:tblW w:w="751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0"/>
        <w:gridCol w:w="1480"/>
        <w:gridCol w:w="1434"/>
        <w:gridCol w:w="1200"/>
        <w:gridCol w:w="1018"/>
      </w:tblGrid>
      <w:tr w:rsidR="009C085C" w:rsidRPr="006B264A" w:rsidTr="009C085C">
        <w:trPr>
          <w:trHeight w:val="600"/>
          <w:jc w:val="center"/>
        </w:trPr>
        <w:tc>
          <w:tcPr>
            <w:tcW w:w="2380" w:type="dxa"/>
            <w:shd w:val="clear" w:color="auto" w:fill="auto"/>
            <w:hideMark/>
          </w:tcPr>
          <w:p w:rsidR="009C085C" w:rsidRPr="006B264A" w:rsidRDefault="009C085C" w:rsidP="00026431">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Etiqueta</w:t>
            </w:r>
          </w:p>
        </w:tc>
        <w:tc>
          <w:tcPr>
            <w:tcW w:w="1480" w:type="dxa"/>
            <w:shd w:val="clear" w:color="auto" w:fill="auto"/>
            <w:hideMark/>
          </w:tcPr>
          <w:p w:rsidR="009C085C" w:rsidRPr="006B264A" w:rsidRDefault="009C085C" w:rsidP="00026431">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Gobierno</w:t>
            </w:r>
            <w:r w:rsidRPr="006B264A">
              <w:rPr>
                <w:rFonts w:ascii="Calibri" w:eastAsia="Times New Roman" w:hAnsi="Calibri" w:cs="Times New Roman"/>
                <w:b/>
                <w:bCs/>
                <w:lang w:eastAsia="es-ES"/>
              </w:rPr>
              <w:t xml:space="preserve"> (n=168)</w:t>
            </w:r>
          </w:p>
        </w:tc>
        <w:tc>
          <w:tcPr>
            <w:tcW w:w="1434" w:type="dxa"/>
            <w:shd w:val="clear" w:color="auto" w:fill="auto"/>
            <w:hideMark/>
          </w:tcPr>
          <w:p w:rsidR="009C085C" w:rsidRPr="006B264A" w:rsidRDefault="009C085C" w:rsidP="00026431">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Universidades</w:t>
            </w:r>
            <w:r w:rsidRPr="006B264A">
              <w:rPr>
                <w:rFonts w:ascii="Calibri" w:eastAsia="Times New Roman" w:hAnsi="Calibri" w:cs="Times New Roman"/>
                <w:b/>
                <w:bCs/>
                <w:lang w:eastAsia="es-ES"/>
              </w:rPr>
              <w:t xml:space="preserve"> (n=215)</w:t>
            </w:r>
          </w:p>
        </w:tc>
        <w:tc>
          <w:tcPr>
            <w:tcW w:w="1200" w:type="dxa"/>
            <w:shd w:val="clear" w:color="auto" w:fill="auto"/>
            <w:hideMark/>
          </w:tcPr>
          <w:p w:rsidR="009C085C" w:rsidRPr="006B264A" w:rsidRDefault="009C085C" w:rsidP="00026431">
            <w:pPr>
              <w:spacing w:after="0" w:line="240" w:lineRule="auto"/>
              <w:jc w:val="center"/>
              <w:rPr>
                <w:rFonts w:ascii="Calibri" w:eastAsia="Times New Roman" w:hAnsi="Calibri" w:cs="Times New Roman"/>
                <w:b/>
                <w:bCs/>
                <w:lang w:eastAsia="es-ES"/>
              </w:rPr>
            </w:pPr>
            <w:proofErr w:type="spellStart"/>
            <w:r w:rsidRPr="006B264A">
              <w:rPr>
                <w:rFonts w:ascii="Calibri" w:eastAsia="Times New Roman" w:hAnsi="Calibri" w:cs="Times New Roman"/>
                <w:b/>
                <w:bCs/>
                <w:lang w:eastAsia="es-ES"/>
              </w:rPr>
              <w:t>Startups</w:t>
            </w:r>
            <w:proofErr w:type="spellEnd"/>
            <w:r w:rsidRPr="006B264A">
              <w:rPr>
                <w:rFonts w:ascii="Calibri" w:eastAsia="Times New Roman" w:hAnsi="Calibri" w:cs="Times New Roman"/>
                <w:b/>
                <w:bCs/>
                <w:lang w:eastAsia="es-ES"/>
              </w:rPr>
              <w:t xml:space="preserve"> (n=146)</w:t>
            </w:r>
          </w:p>
        </w:tc>
        <w:tc>
          <w:tcPr>
            <w:tcW w:w="1018" w:type="dxa"/>
            <w:shd w:val="clear" w:color="auto" w:fill="auto"/>
            <w:hideMark/>
          </w:tcPr>
          <w:p w:rsidR="009C085C" w:rsidRPr="006B264A" w:rsidRDefault="009C085C" w:rsidP="00026431">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Empresas</w:t>
            </w:r>
            <w:r w:rsidRPr="006B264A">
              <w:rPr>
                <w:rFonts w:ascii="Calibri" w:eastAsia="Times New Roman" w:hAnsi="Calibri" w:cs="Times New Roman"/>
                <w:b/>
                <w:bCs/>
                <w:lang w:eastAsia="es-ES"/>
              </w:rPr>
              <w:t xml:space="preserve"> (n=132)</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móvil</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10,7%</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14,9%</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20,6%</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39,4%</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Aprendizaje automático</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8,3%</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10,7%</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6,9%</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9,1%</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Salud inteligente</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18,5%</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10,7%</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1,4%</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1,5%</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Robótica</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6,0%</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10,7%</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11,0%</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3,8%</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 xml:space="preserve">Tec. </w:t>
            </w:r>
            <w:proofErr w:type="spellStart"/>
            <w:r>
              <w:rPr>
                <w:rFonts w:ascii="Calibri" w:eastAsia="Times New Roman" w:hAnsi="Calibri" w:cs="Times New Roman"/>
                <w:color w:val="000000"/>
                <w:lang w:val="en-US" w:eastAsia="es-ES"/>
              </w:rPr>
              <w:t>Discapacidad</w:t>
            </w:r>
            <w:proofErr w:type="spellEnd"/>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5,4%</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7,9%</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9,6%</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9,1%</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val="en-US" w:eastAsia="es-ES"/>
              </w:rPr>
            </w:pPr>
            <w:proofErr w:type="spellStart"/>
            <w:r>
              <w:rPr>
                <w:rFonts w:ascii="Calibri" w:eastAsia="Times New Roman" w:hAnsi="Calibri" w:cs="Times New Roman"/>
                <w:color w:val="000000"/>
                <w:lang w:val="en-US" w:eastAsia="es-ES"/>
              </w:rPr>
              <w:t>Visión</w:t>
            </w:r>
            <w:proofErr w:type="spellEnd"/>
            <w:r>
              <w:rPr>
                <w:rFonts w:ascii="Calibri" w:eastAsia="Times New Roman" w:hAnsi="Calibri" w:cs="Times New Roman"/>
                <w:color w:val="000000"/>
                <w:lang w:val="en-US" w:eastAsia="es-ES"/>
              </w:rPr>
              <w:t xml:space="preserve"> artificial</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7,1%</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2,8%</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15,1%</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3,0%</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val="en-US" w:eastAsia="es-ES"/>
              </w:rPr>
            </w:pPr>
            <w:r>
              <w:rPr>
                <w:rFonts w:ascii="Calibri" w:eastAsia="Times New Roman" w:hAnsi="Calibri" w:cs="Times New Roman"/>
                <w:color w:val="000000"/>
                <w:lang w:val="en-US" w:eastAsia="es-ES"/>
              </w:rPr>
              <w:t xml:space="preserve">Internet de </w:t>
            </w:r>
            <w:proofErr w:type="spellStart"/>
            <w:r>
              <w:rPr>
                <w:rFonts w:ascii="Calibri" w:eastAsia="Times New Roman" w:hAnsi="Calibri" w:cs="Times New Roman"/>
                <w:color w:val="000000"/>
                <w:lang w:val="en-US" w:eastAsia="es-ES"/>
              </w:rPr>
              <w:t>las</w:t>
            </w:r>
            <w:proofErr w:type="spellEnd"/>
            <w:r>
              <w:rPr>
                <w:rFonts w:ascii="Calibri" w:eastAsia="Times New Roman" w:hAnsi="Calibri" w:cs="Times New Roman"/>
                <w:color w:val="000000"/>
                <w:lang w:val="en-US" w:eastAsia="es-ES"/>
              </w:rPr>
              <w:t xml:space="preserve"> </w:t>
            </w:r>
            <w:proofErr w:type="spellStart"/>
            <w:r>
              <w:rPr>
                <w:rFonts w:ascii="Calibri" w:eastAsia="Times New Roman" w:hAnsi="Calibri" w:cs="Times New Roman"/>
                <w:color w:val="000000"/>
                <w:lang w:val="en-US" w:eastAsia="es-ES"/>
              </w:rPr>
              <w:t>cosas</w:t>
            </w:r>
            <w:proofErr w:type="spellEnd"/>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3,6%</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10,7%</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8,9%</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1,5%</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val="en-US" w:eastAsia="es-ES"/>
              </w:rPr>
            </w:pPr>
            <w:proofErr w:type="spellStart"/>
            <w:r w:rsidRPr="006B264A">
              <w:rPr>
                <w:rFonts w:ascii="Calibri" w:eastAsia="Times New Roman" w:hAnsi="Calibri" w:cs="Times New Roman"/>
                <w:color w:val="000000"/>
                <w:lang w:val="en-US" w:eastAsia="es-ES"/>
              </w:rPr>
              <w:t>Sensor</w:t>
            </w:r>
            <w:r>
              <w:rPr>
                <w:rFonts w:ascii="Calibri" w:eastAsia="Times New Roman" w:hAnsi="Calibri" w:cs="Times New Roman"/>
                <w:color w:val="000000"/>
                <w:lang w:val="en-US" w:eastAsia="es-ES"/>
              </w:rPr>
              <w:t>e</w:t>
            </w:r>
            <w:r w:rsidRPr="006B264A">
              <w:rPr>
                <w:rFonts w:ascii="Calibri" w:eastAsia="Times New Roman" w:hAnsi="Calibri" w:cs="Times New Roman"/>
                <w:color w:val="000000"/>
                <w:lang w:val="en-US" w:eastAsia="es-ES"/>
              </w:rPr>
              <w:t>s</w:t>
            </w:r>
            <w:proofErr w:type="spellEnd"/>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5,4%</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3,7%</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4,8%</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4,5%</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proofErr w:type="spellStart"/>
            <w:r>
              <w:rPr>
                <w:rFonts w:ascii="Calibri" w:eastAsia="Times New Roman" w:hAnsi="Calibri" w:cs="Times New Roman"/>
                <w:color w:val="000000"/>
                <w:lang w:val="en-US" w:eastAsia="es-ES"/>
              </w:rPr>
              <w:t>Tecnología</w:t>
            </w:r>
            <w:proofErr w:type="spellEnd"/>
            <w:r>
              <w:rPr>
                <w:rFonts w:ascii="Calibri" w:eastAsia="Times New Roman" w:hAnsi="Calibri" w:cs="Times New Roman"/>
                <w:color w:val="000000"/>
                <w:lang w:val="en-US" w:eastAsia="es-ES"/>
              </w:rPr>
              <w:t xml:space="preserve"> </w:t>
            </w:r>
            <w:r w:rsidRPr="006B264A">
              <w:rPr>
                <w:rFonts w:ascii="Calibri" w:eastAsia="Times New Roman" w:hAnsi="Calibri" w:cs="Times New Roman"/>
                <w:color w:val="000000"/>
                <w:lang w:val="en-US" w:eastAsia="es-ES"/>
              </w:rPr>
              <w:t xml:space="preserve">3D </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4,2%</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3,7%</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4,1%</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2,3%</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Computación</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1,8%</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6,0%</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2,1%</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1,5%</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Sistemas </w:t>
            </w:r>
            <w:proofErr w:type="spellStart"/>
            <w:r>
              <w:rPr>
                <w:rFonts w:ascii="Calibri" w:eastAsia="Times New Roman" w:hAnsi="Calibri" w:cs="Times New Roman"/>
                <w:color w:val="000000"/>
                <w:lang w:eastAsia="es-ES"/>
              </w:rPr>
              <w:t>ciberfísicos</w:t>
            </w:r>
            <w:proofErr w:type="spellEnd"/>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1,8%</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4,7%</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0,7%</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3,0%</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Nube</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4,8%</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2,8%</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1,5%</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Navegación</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2,4%</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2,3%</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2,1%</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0,8%</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 xml:space="preserve">Software </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1,2%</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1,4%</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3,4%</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Transporte inteligente</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3,6%</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0,5%</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0,7%</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0,8%</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Sistemas inalámbricos</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2,3%</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0,7%</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1,5%</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social</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3,6%</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0,5%</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1,4%</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2,3%</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web</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3,0%</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0,5%</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0,7%</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0,8%</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Big Data</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2,4%</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0,5%</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1,4%</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de voz</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0,5%</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1,4%</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3,0%</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 xml:space="preserve">Hardware </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0,6%</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0,5%</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2,1%</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1,5%</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Conectividad</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3,0%</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0,5%</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0,8%</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Multimedia</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3,8%</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proofErr w:type="spellStart"/>
            <w:r w:rsidRPr="006B264A">
              <w:rPr>
                <w:rFonts w:ascii="Calibri" w:eastAsia="Times New Roman" w:hAnsi="Calibri" w:cs="Times New Roman"/>
                <w:color w:val="000000"/>
                <w:lang w:eastAsia="es-ES"/>
              </w:rPr>
              <w:t>Brain</w:t>
            </w:r>
            <w:proofErr w:type="spellEnd"/>
            <w:r w:rsidRPr="006B264A">
              <w:rPr>
                <w:rFonts w:ascii="Calibri" w:eastAsia="Times New Roman" w:hAnsi="Calibri" w:cs="Times New Roman"/>
                <w:color w:val="000000"/>
                <w:lang w:eastAsia="es-ES"/>
              </w:rPr>
              <w:t xml:space="preserve"> </w:t>
            </w:r>
            <w:proofErr w:type="spellStart"/>
            <w:r w:rsidRPr="006B264A">
              <w:rPr>
                <w:rFonts w:ascii="Calibri" w:eastAsia="Times New Roman" w:hAnsi="Calibri" w:cs="Times New Roman"/>
                <w:color w:val="000000"/>
                <w:lang w:eastAsia="es-ES"/>
              </w:rPr>
              <w:t>Research</w:t>
            </w:r>
            <w:proofErr w:type="spellEnd"/>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1,2%</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0,9%</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Usabilidad</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2,3%</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val="en-US" w:eastAsia="es-ES"/>
              </w:rPr>
            </w:pPr>
            <w:r w:rsidRPr="00062716">
              <w:rPr>
                <w:rFonts w:ascii="Calibri" w:eastAsia="Times New Roman" w:hAnsi="Calibri" w:cs="Times New Roman"/>
                <w:color w:val="000000"/>
                <w:lang w:val="en-US" w:eastAsia="es-ES"/>
              </w:rPr>
              <w:t xml:space="preserve">Tec. </w:t>
            </w:r>
            <w:proofErr w:type="spellStart"/>
            <w:r>
              <w:rPr>
                <w:rFonts w:ascii="Calibri" w:eastAsia="Times New Roman" w:hAnsi="Calibri" w:cs="Times New Roman"/>
                <w:color w:val="000000"/>
                <w:lang w:val="en-US" w:eastAsia="es-ES"/>
              </w:rPr>
              <w:t>Educación</w:t>
            </w:r>
            <w:proofErr w:type="spellEnd"/>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0,0%</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0,0%</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0,7%</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1,5%</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val="en-US" w:eastAsia="es-ES"/>
              </w:rPr>
            </w:pPr>
            <w:proofErr w:type="spellStart"/>
            <w:r>
              <w:rPr>
                <w:rFonts w:ascii="Calibri" w:eastAsia="Times New Roman" w:hAnsi="Calibri" w:cs="Times New Roman"/>
                <w:color w:val="000000"/>
                <w:lang w:val="en-US" w:eastAsia="es-ES"/>
              </w:rPr>
              <w:t>Fotónica</w:t>
            </w:r>
            <w:proofErr w:type="spellEnd"/>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0,0%</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0,5%</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0,0%</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0,8%</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val="en-US" w:eastAsia="es-ES"/>
              </w:rPr>
            </w:pPr>
            <w:proofErr w:type="spellStart"/>
            <w:r>
              <w:rPr>
                <w:rFonts w:ascii="Calibri" w:eastAsia="Times New Roman" w:hAnsi="Calibri" w:cs="Times New Roman"/>
                <w:color w:val="000000"/>
                <w:lang w:val="en-US" w:eastAsia="es-ES"/>
              </w:rPr>
              <w:t>Energía</w:t>
            </w:r>
            <w:proofErr w:type="spellEnd"/>
            <w:r>
              <w:rPr>
                <w:rFonts w:ascii="Calibri" w:eastAsia="Times New Roman" w:hAnsi="Calibri" w:cs="Times New Roman"/>
                <w:color w:val="000000"/>
                <w:lang w:val="en-US" w:eastAsia="es-ES"/>
              </w:rPr>
              <w:t xml:space="preserve"> </w:t>
            </w:r>
            <w:proofErr w:type="spellStart"/>
            <w:r>
              <w:rPr>
                <w:rFonts w:ascii="Calibri" w:eastAsia="Times New Roman" w:hAnsi="Calibri" w:cs="Times New Roman"/>
                <w:color w:val="000000"/>
                <w:lang w:val="en-US" w:eastAsia="es-ES"/>
              </w:rPr>
              <w:t>inteligente</w:t>
            </w:r>
            <w:proofErr w:type="spellEnd"/>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1,2%</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0,0%</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0,0%</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0,0%</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 xml:space="preserve">Smart </w:t>
            </w:r>
            <w:r>
              <w:rPr>
                <w:rFonts w:ascii="Calibri" w:eastAsia="Times New Roman" w:hAnsi="Calibri" w:cs="Times New Roman"/>
                <w:color w:val="000000"/>
                <w:lang w:val="en-US" w:eastAsia="es-ES"/>
              </w:rPr>
              <w:t>Management</w:t>
            </w:r>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0,0%</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0,0%</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0,7%</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val="en-US" w:eastAsia="es-ES"/>
              </w:rPr>
            </w:pPr>
            <w:r w:rsidRPr="006B264A">
              <w:rPr>
                <w:rFonts w:ascii="Calibri" w:eastAsia="Times New Roman" w:hAnsi="Calibri" w:cs="Times New Roman"/>
                <w:color w:val="000000"/>
                <w:lang w:val="en-US" w:eastAsia="es-ES"/>
              </w:rPr>
              <w:t>0,0%</w:t>
            </w:r>
          </w:p>
        </w:tc>
      </w:tr>
      <w:tr w:rsidR="009C085C" w:rsidRPr="006B264A" w:rsidTr="009C085C">
        <w:trPr>
          <w:trHeight w:val="300"/>
          <w:jc w:val="center"/>
        </w:trPr>
        <w:tc>
          <w:tcPr>
            <w:tcW w:w="2380" w:type="dxa"/>
            <w:shd w:val="clear" w:color="auto" w:fill="auto"/>
            <w:noWrap/>
            <w:hideMark/>
          </w:tcPr>
          <w:p w:rsidR="009C085C" w:rsidRPr="006B264A" w:rsidRDefault="009C085C" w:rsidP="00026431">
            <w:pPr>
              <w:spacing w:after="0" w:line="240" w:lineRule="auto"/>
              <w:rPr>
                <w:rFonts w:ascii="Calibri" w:eastAsia="Times New Roman" w:hAnsi="Calibri" w:cs="Times New Roman"/>
                <w:color w:val="000000"/>
                <w:lang w:eastAsia="es-ES"/>
              </w:rPr>
            </w:pPr>
            <w:proofErr w:type="spellStart"/>
            <w:r>
              <w:rPr>
                <w:rFonts w:ascii="Calibri" w:eastAsia="Times New Roman" w:hAnsi="Calibri" w:cs="Times New Roman"/>
                <w:color w:val="000000"/>
                <w:lang w:val="en-US" w:eastAsia="es-ES"/>
              </w:rPr>
              <w:t>Materiales</w:t>
            </w:r>
            <w:proofErr w:type="spellEnd"/>
            <w:r>
              <w:rPr>
                <w:rFonts w:ascii="Calibri" w:eastAsia="Times New Roman" w:hAnsi="Calibri" w:cs="Times New Roman"/>
                <w:color w:val="000000"/>
                <w:lang w:val="en-US" w:eastAsia="es-ES"/>
              </w:rPr>
              <w:t xml:space="preserve"> </w:t>
            </w:r>
            <w:proofErr w:type="spellStart"/>
            <w:r>
              <w:rPr>
                <w:rFonts w:ascii="Calibri" w:eastAsia="Times New Roman" w:hAnsi="Calibri" w:cs="Times New Roman"/>
                <w:color w:val="000000"/>
                <w:lang w:val="en-US" w:eastAsia="es-ES"/>
              </w:rPr>
              <w:t>ultraligeros</w:t>
            </w:r>
            <w:proofErr w:type="spellEnd"/>
          </w:p>
        </w:tc>
        <w:tc>
          <w:tcPr>
            <w:tcW w:w="148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0,6%</w:t>
            </w:r>
          </w:p>
        </w:tc>
        <w:tc>
          <w:tcPr>
            <w:tcW w:w="1434"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200" w:type="dxa"/>
            <w:shd w:val="clear" w:color="auto" w:fill="auto"/>
            <w:noWrap/>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c>
          <w:tcPr>
            <w:tcW w:w="1018" w:type="dxa"/>
            <w:shd w:val="clear" w:color="auto" w:fill="auto"/>
            <w:hideMark/>
          </w:tcPr>
          <w:p w:rsidR="009C085C" w:rsidRPr="006B264A" w:rsidRDefault="009C085C" w:rsidP="00026431">
            <w:pPr>
              <w:spacing w:after="0" w:line="240" w:lineRule="auto"/>
              <w:jc w:val="right"/>
              <w:rPr>
                <w:rFonts w:ascii="Calibri" w:eastAsia="Times New Roman" w:hAnsi="Calibri" w:cs="Times New Roman"/>
                <w:color w:val="000000"/>
                <w:lang w:eastAsia="es-ES"/>
              </w:rPr>
            </w:pPr>
            <w:r w:rsidRPr="006B264A">
              <w:rPr>
                <w:rFonts w:ascii="Calibri" w:eastAsia="Times New Roman" w:hAnsi="Calibri" w:cs="Times New Roman"/>
                <w:color w:val="000000"/>
                <w:lang w:eastAsia="es-ES"/>
              </w:rPr>
              <w:t>0,0%</w:t>
            </w:r>
          </w:p>
        </w:tc>
      </w:tr>
    </w:tbl>
    <w:p w:rsidR="002C7D6B" w:rsidRDefault="002C7D6B" w:rsidP="00001E52"/>
    <w:sectPr w:rsidR="002C7D6B" w:rsidSect="00CB0966">
      <w:footerReference w:type="default" r:id="rId16"/>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42" w:rsidRDefault="009B6342" w:rsidP="008416C0">
      <w:pPr>
        <w:spacing w:after="0" w:line="240" w:lineRule="auto"/>
      </w:pPr>
      <w:r>
        <w:separator/>
      </w:r>
    </w:p>
  </w:endnote>
  <w:endnote w:type="continuationSeparator" w:id="0">
    <w:p w:rsidR="009B6342" w:rsidRDefault="009B6342" w:rsidP="0084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683630"/>
      <w:docPartObj>
        <w:docPartGallery w:val="Page Numbers (Bottom of Page)"/>
        <w:docPartUnique/>
      </w:docPartObj>
    </w:sdtPr>
    <w:sdtContent>
      <w:p w:rsidR="00911380" w:rsidRDefault="00911380">
        <w:pPr>
          <w:pStyle w:val="Piedepgina"/>
          <w:jc w:val="right"/>
        </w:pPr>
        <w:r>
          <w:fldChar w:fldCharType="begin"/>
        </w:r>
        <w:r>
          <w:instrText>PAGE   \* MERGEFORMAT</w:instrText>
        </w:r>
        <w:r>
          <w:fldChar w:fldCharType="separate"/>
        </w:r>
        <w:r w:rsidR="00A66940">
          <w:rPr>
            <w:noProof/>
          </w:rPr>
          <w:t>2</w:t>
        </w:r>
        <w:r>
          <w:fldChar w:fldCharType="end"/>
        </w:r>
      </w:p>
    </w:sdtContent>
  </w:sdt>
  <w:p w:rsidR="00911380" w:rsidRDefault="009113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42" w:rsidRDefault="009B6342" w:rsidP="008416C0">
      <w:pPr>
        <w:spacing w:after="0" w:line="240" w:lineRule="auto"/>
      </w:pPr>
      <w:r>
        <w:separator/>
      </w:r>
    </w:p>
  </w:footnote>
  <w:footnote w:type="continuationSeparator" w:id="0">
    <w:p w:rsidR="009B6342" w:rsidRDefault="009B6342" w:rsidP="008416C0">
      <w:pPr>
        <w:spacing w:after="0" w:line="240" w:lineRule="auto"/>
      </w:pPr>
      <w:r>
        <w:continuationSeparator/>
      </w:r>
    </w:p>
  </w:footnote>
  <w:footnote w:id="1">
    <w:p w:rsidR="00911380" w:rsidRPr="00D97AE8" w:rsidRDefault="00911380">
      <w:pPr>
        <w:pStyle w:val="Textonotapie"/>
        <w:rPr>
          <w:lang w:val="en-US"/>
        </w:rPr>
      </w:pPr>
      <w:r>
        <w:rPr>
          <w:rStyle w:val="Refdenotaalpie"/>
        </w:rPr>
        <w:footnoteRef/>
      </w:r>
      <w:r w:rsidRPr="00D97AE8">
        <w:rPr>
          <w:lang w:val="en-US"/>
        </w:rPr>
        <w:t xml:space="preserve"> </w:t>
      </w:r>
      <w:proofErr w:type="spellStart"/>
      <w:r>
        <w:rPr>
          <w:lang w:val="en-US"/>
        </w:rPr>
        <w:t>Agrability</w:t>
      </w:r>
      <w:proofErr w:type="spellEnd"/>
      <w:r>
        <w:rPr>
          <w:lang w:val="en-US"/>
        </w:rPr>
        <w:t xml:space="preserve"> </w:t>
      </w:r>
      <w:r w:rsidRPr="004C2DC5">
        <w:rPr>
          <w:lang w:val="en-US"/>
        </w:rPr>
        <w:t>http://www.agrability.org/</w:t>
      </w:r>
    </w:p>
  </w:footnote>
  <w:footnote w:id="2">
    <w:p w:rsidR="00911380" w:rsidRPr="008416C0" w:rsidRDefault="00911380">
      <w:pPr>
        <w:pStyle w:val="Textonotapie"/>
        <w:rPr>
          <w:lang w:val="en-US"/>
        </w:rPr>
      </w:pPr>
      <w:r>
        <w:rPr>
          <w:rStyle w:val="Refdenotaalpie"/>
        </w:rPr>
        <w:footnoteRef/>
      </w:r>
      <w:r w:rsidRPr="008416C0">
        <w:rPr>
          <w:lang w:val="en-US"/>
        </w:rPr>
        <w:t xml:space="preserve"> Affective Computing http://affect.media.mit.edu/</w:t>
      </w:r>
    </w:p>
  </w:footnote>
  <w:footnote w:id="3">
    <w:p w:rsidR="00911380" w:rsidRPr="00F27383" w:rsidRDefault="00911380">
      <w:pPr>
        <w:pStyle w:val="Textonotapie"/>
        <w:rPr>
          <w:lang w:val="en-US"/>
        </w:rPr>
      </w:pPr>
      <w:r>
        <w:rPr>
          <w:rStyle w:val="Refdenotaalpie"/>
        </w:rPr>
        <w:footnoteRef/>
      </w:r>
      <w:r w:rsidRPr="00F27383">
        <w:rPr>
          <w:lang w:val="en-US"/>
        </w:rPr>
        <w:t xml:space="preserve"> Human Int</w:t>
      </w:r>
      <w:r>
        <w:rPr>
          <w:lang w:val="en-US"/>
        </w:rPr>
        <w:t xml:space="preserve">ranet </w:t>
      </w:r>
      <w:r w:rsidRPr="00D47220">
        <w:rPr>
          <w:lang w:val="en-US"/>
        </w:rPr>
        <w:t>https://bwrc.eecs.berkeley.edu/human-intranet</w:t>
      </w:r>
    </w:p>
  </w:footnote>
  <w:footnote w:id="4">
    <w:p w:rsidR="00911380" w:rsidRPr="00764DCD" w:rsidRDefault="00911380">
      <w:pPr>
        <w:pStyle w:val="Textonotapie"/>
        <w:rPr>
          <w:lang w:val="en-US"/>
        </w:rPr>
      </w:pPr>
      <w:r>
        <w:rPr>
          <w:rStyle w:val="Refdenotaalpie"/>
        </w:rPr>
        <w:footnoteRef/>
      </w:r>
      <w:r w:rsidRPr="00764DCD">
        <w:rPr>
          <w:lang w:val="en-US"/>
        </w:rPr>
        <w:t xml:space="preserve"> Evolutionary Robotics http://www.evolutionaryrobotics.org/</w:t>
      </w:r>
    </w:p>
  </w:footnote>
  <w:footnote w:id="5">
    <w:p w:rsidR="00911380" w:rsidRPr="004B6FB0" w:rsidRDefault="00911380" w:rsidP="00982894">
      <w:pPr>
        <w:pStyle w:val="Textonotapie"/>
        <w:rPr>
          <w:lang w:val="en-US"/>
        </w:rPr>
      </w:pPr>
      <w:r>
        <w:rPr>
          <w:rStyle w:val="Refdenotaalpie"/>
        </w:rPr>
        <w:footnoteRef/>
      </w:r>
      <w:r w:rsidRPr="004B6FB0">
        <w:rPr>
          <w:lang w:val="en-US"/>
        </w:rPr>
        <w:t xml:space="preserve"> http://www.ifr.org/industrial-robots/statistics/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D0B"/>
    <w:multiLevelType w:val="hybridMultilevel"/>
    <w:tmpl w:val="CBEC9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D63F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D67F5C"/>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D2D377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9E73AF"/>
    <w:multiLevelType w:val="hybridMultilevel"/>
    <w:tmpl w:val="A8FC51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8175E1"/>
    <w:multiLevelType w:val="hybridMultilevel"/>
    <w:tmpl w:val="FC36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CB91DE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D41003"/>
    <w:multiLevelType w:val="hybridMultilevel"/>
    <w:tmpl w:val="0E5C3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5D045F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7801A5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FAE4A5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074590D"/>
    <w:multiLevelType w:val="hybridMultilevel"/>
    <w:tmpl w:val="01E883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5B4B5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59A794A"/>
    <w:multiLevelType w:val="hybridMultilevel"/>
    <w:tmpl w:val="A3C41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78E611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8748B9"/>
    <w:multiLevelType w:val="hybridMultilevel"/>
    <w:tmpl w:val="6D7A83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52F299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7B61A3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8805B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CA02DB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D0C6E66"/>
    <w:multiLevelType w:val="hybridMultilevel"/>
    <w:tmpl w:val="032A99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9221863"/>
    <w:multiLevelType w:val="hybridMultilevel"/>
    <w:tmpl w:val="85A2F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1D36D85"/>
    <w:multiLevelType w:val="hybridMultilevel"/>
    <w:tmpl w:val="B5D89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4E65BE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5E229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AE749EE"/>
    <w:multiLevelType w:val="hybridMultilevel"/>
    <w:tmpl w:val="F22635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DED461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0"/>
  </w:num>
  <w:num w:numId="3">
    <w:abstractNumId w:val="15"/>
  </w:num>
  <w:num w:numId="4">
    <w:abstractNumId w:val="1"/>
  </w:num>
  <w:num w:numId="5">
    <w:abstractNumId w:val="0"/>
  </w:num>
  <w:num w:numId="6">
    <w:abstractNumId w:val="7"/>
  </w:num>
  <w:num w:numId="7">
    <w:abstractNumId w:val="21"/>
  </w:num>
  <w:num w:numId="8">
    <w:abstractNumId w:val="4"/>
  </w:num>
  <w:num w:numId="9">
    <w:abstractNumId w:val="8"/>
  </w:num>
  <w:num w:numId="10">
    <w:abstractNumId w:val="16"/>
  </w:num>
  <w:num w:numId="11">
    <w:abstractNumId w:val="25"/>
  </w:num>
  <w:num w:numId="12">
    <w:abstractNumId w:val="3"/>
  </w:num>
  <w:num w:numId="13">
    <w:abstractNumId w:val="14"/>
  </w:num>
  <w:num w:numId="14">
    <w:abstractNumId w:val="17"/>
  </w:num>
  <w:num w:numId="15">
    <w:abstractNumId w:val="6"/>
  </w:num>
  <w:num w:numId="16">
    <w:abstractNumId w:val="23"/>
  </w:num>
  <w:num w:numId="17">
    <w:abstractNumId w:val="10"/>
  </w:num>
  <w:num w:numId="18">
    <w:abstractNumId w:val="9"/>
  </w:num>
  <w:num w:numId="19">
    <w:abstractNumId w:val="19"/>
  </w:num>
  <w:num w:numId="20">
    <w:abstractNumId w:val="12"/>
  </w:num>
  <w:num w:numId="21">
    <w:abstractNumId w:val="2"/>
  </w:num>
  <w:num w:numId="22">
    <w:abstractNumId w:val="18"/>
  </w:num>
  <w:num w:numId="23">
    <w:abstractNumId w:val="13"/>
  </w:num>
  <w:num w:numId="24">
    <w:abstractNumId w:val="11"/>
  </w:num>
  <w:num w:numId="25">
    <w:abstractNumId w:val="22"/>
  </w:num>
  <w:num w:numId="26">
    <w:abstractNumId w:val="2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89"/>
    <w:rsid w:val="0000194E"/>
    <w:rsid w:val="00001E52"/>
    <w:rsid w:val="000149A1"/>
    <w:rsid w:val="00020CD9"/>
    <w:rsid w:val="00021880"/>
    <w:rsid w:val="000229D0"/>
    <w:rsid w:val="000247FD"/>
    <w:rsid w:val="00025CD8"/>
    <w:rsid w:val="00026431"/>
    <w:rsid w:val="00034108"/>
    <w:rsid w:val="00060C41"/>
    <w:rsid w:val="00085065"/>
    <w:rsid w:val="000A5BF4"/>
    <w:rsid w:val="000B53FD"/>
    <w:rsid w:val="000B56CE"/>
    <w:rsid w:val="000B6B09"/>
    <w:rsid w:val="000C62F0"/>
    <w:rsid w:val="000C6AA0"/>
    <w:rsid w:val="000D63C7"/>
    <w:rsid w:val="000E0B1A"/>
    <w:rsid w:val="000E346D"/>
    <w:rsid w:val="000E3D6C"/>
    <w:rsid w:val="000E5C19"/>
    <w:rsid w:val="000F6117"/>
    <w:rsid w:val="00100CAC"/>
    <w:rsid w:val="00110909"/>
    <w:rsid w:val="00114C92"/>
    <w:rsid w:val="001210EF"/>
    <w:rsid w:val="00121256"/>
    <w:rsid w:val="00122275"/>
    <w:rsid w:val="001356DB"/>
    <w:rsid w:val="00136332"/>
    <w:rsid w:val="00151053"/>
    <w:rsid w:val="001531E1"/>
    <w:rsid w:val="00157F21"/>
    <w:rsid w:val="0016240C"/>
    <w:rsid w:val="00162E70"/>
    <w:rsid w:val="001721C6"/>
    <w:rsid w:val="00175070"/>
    <w:rsid w:val="0017543B"/>
    <w:rsid w:val="00175530"/>
    <w:rsid w:val="00183D5F"/>
    <w:rsid w:val="00184D88"/>
    <w:rsid w:val="001857DE"/>
    <w:rsid w:val="00185FEF"/>
    <w:rsid w:val="001938CB"/>
    <w:rsid w:val="001962BB"/>
    <w:rsid w:val="00196331"/>
    <w:rsid w:val="00197ACD"/>
    <w:rsid w:val="001A02FF"/>
    <w:rsid w:val="001A3910"/>
    <w:rsid w:val="001A5A02"/>
    <w:rsid w:val="001C20B8"/>
    <w:rsid w:val="001C2486"/>
    <w:rsid w:val="001C4830"/>
    <w:rsid w:val="001C558B"/>
    <w:rsid w:val="001C6825"/>
    <w:rsid w:val="001C7D03"/>
    <w:rsid w:val="001D5441"/>
    <w:rsid w:val="001E2EAD"/>
    <w:rsid w:val="001E4F35"/>
    <w:rsid w:val="001F5159"/>
    <w:rsid w:val="001F713B"/>
    <w:rsid w:val="002031BD"/>
    <w:rsid w:val="002044F0"/>
    <w:rsid w:val="0020544C"/>
    <w:rsid w:val="00213D9D"/>
    <w:rsid w:val="00215E1D"/>
    <w:rsid w:val="00216C26"/>
    <w:rsid w:val="00220883"/>
    <w:rsid w:val="00231E59"/>
    <w:rsid w:val="00234E86"/>
    <w:rsid w:val="00242E48"/>
    <w:rsid w:val="00244839"/>
    <w:rsid w:val="00255A1E"/>
    <w:rsid w:val="002617EA"/>
    <w:rsid w:val="0026218F"/>
    <w:rsid w:val="00262BE2"/>
    <w:rsid w:val="00263C2A"/>
    <w:rsid w:val="00263CC1"/>
    <w:rsid w:val="00264E10"/>
    <w:rsid w:val="00272A95"/>
    <w:rsid w:val="002908B3"/>
    <w:rsid w:val="0029107C"/>
    <w:rsid w:val="00293A92"/>
    <w:rsid w:val="0029448C"/>
    <w:rsid w:val="002972B5"/>
    <w:rsid w:val="002A0985"/>
    <w:rsid w:val="002A0A5E"/>
    <w:rsid w:val="002A45B7"/>
    <w:rsid w:val="002A524D"/>
    <w:rsid w:val="002B4BB1"/>
    <w:rsid w:val="002C1258"/>
    <w:rsid w:val="002C1F66"/>
    <w:rsid w:val="002C21D4"/>
    <w:rsid w:val="002C5B45"/>
    <w:rsid w:val="002C6656"/>
    <w:rsid w:val="002C7D6B"/>
    <w:rsid w:val="002D065D"/>
    <w:rsid w:val="002D1023"/>
    <w:rsid w:val="002D2E37"/>
    <w:rsid w:val="002D6089"/>
    <w:rsid w:val="002D759F"/>
    <w:rsid w:val="002E2399"/>
    <w:rsid w:val="002E356A"/>
    <w:rsid w:val="002F1C49"/>
    <w:rsid w:val="002F2023"/>
    <w:rsid w:val="002F6478"/>
    <w:rsid w:val="00307403"/>
    <w:rsid w:val="00307759"/>
    <w:rsid w:val="00307952"/>
    <w:rsid w:val="00311E96"/>
    <w:rsid w:val="0031361B"/>
    <w:rsid w:val="003154FD"/>
    <w:rsid w:val="00316C45"/>
    <w:rsid w:val="00317AC1"/>
    <w:rsid w:val="0032401C"/>
    <w:rsid w:val="00325958"/>
    <w:rsid w:val="00326816"/>
    <w:rsid w:val="00335032"/>
    <w:rsid w:val="00337138"/>
    <w:rsid w:val="00343C36"/>
    <w:rsid w:val="0034501B"/>
    <w:rsid w:val="003452E2"/>
    <w:rsid w:val="00346691"/>
    <w:rsid w:val="00347BAE"/>
    <w:rsid w:val="00352149"/>
    <w:rsid w:val="00355AE3"/>
    <w:rsid w:val="003623B1"/>
    <w:rsid w:val="003641EE"/>
    <w:rsid w:val="00366DB5"/>
    <w:rsid w:val="00367A73"/>
    <w:rsid w:val="003715CE"/>
    <w:rsid w:val="00374205"/>
    <w:rsid w:val="00376972"/>
    <w:rsid w:val="0038069F"/>
    <w:rsid w:val="003845DC"/>
    <w:rsid w:val="00391B59"/>
    <w:rsid w:val="003A60C0"/>
    <w:rsid w:val="003C33D0"/>
    <w:rsid w:val="003D2E1F"/>
    <w:rsid w:val="003D4391"/>
    <w:rsid w:val="003E19F7"/>
    <w:rsid w:val="003E4A61"/>
    <w:rsid w:val="003E5BDE"/>
    <w:rsid w:val="003E6215"/>
    <w:rsid w:val="00400126"/>
    <w:rsid w:val="00400510"/>
    <w:rsid w:val="0041465A"/>
    <w:rsid w:val="00415590"/>
    <w:rsid w:val="00437906"/>
    <w:rsid w:val="00447080"/>
    <w:rsid w:val="00455705"/>
    <w:rsid w:val="00455EB6"/>
    <w:rsid w:val="0046113B"/>
    <w:rsid w:val="00462FD1"/>
    <w:rsid w:val="00466126"/>
    <w:rsid w:val="00476FEC"/>
    <w:rsid w:val="00484396"/>
    <w:rsid w:val="00485D16"/>
    <w:rsid w:val="00491E54"/>
    <w:rsid w:val="00497C59"/>
    <w:rsid w:val="004A5C7F"/>
    <w:rsid w:val="004A6E7B"/>
    <w:rsid w:val="004B08A0"/>
    <w:rsid w:val="004B5CB5"/>
    <w:rsid w:val="004B6FB0"/>
    <w:rsid w:val="004B724B"/>
    <w:rsid w:val="004C2DC5"/>
    <w:rsid w:val="004D197A"/>
    <w:rsid w:val="004D23A0"/>
    <w:rsid w:val="004D364B"/>
    <w:rsid w:val="004F3507"/>
    <w:rsid w:val="004F5A77"/>
    <w:rsid w:val="0050297C"/>
    <w:rsid w:val="0051235C"/>
    <w:rsid w:val="00512A95"/>
    <w:rsid w:val="005142EE"/>
    <w:rsid w:val="0051443D"/>
    <w:rsid w:val="00520761"/>
    <w:rsid w:val="00524304"/>
    <w:rsid w:val="00527431"/>
    <w:rsid w:val="005328C2"/>
    <w:rsid w:val="005415AF"/>
    <w:rsid w:val="0054245A"/>
    <w:rsid w:val="00546C3A"/>
    <w:rsid w:val="00557A19"/>
    <w:rsid w:val="00560C4B"/>
    <w:rsid w:val="00566F48"/>
    <w:rsid w:val="00570653"/>
    <w:rsid w:val="005709E6"/>
    <w:rsid w:val="005716BC"/>
    <w:rsid w:val="00574683"/>
    <w:rsid w:val="00576912"/>
    <w:rsid w:val="00585ABC"/>
    <w:rsid w:val="005913D1"/>
    <w:rsid w:val="00591EE2"/>
    <w:rsid w:val="00596D31"/>
    <w:rsid w:val="005A187B"/>
    <w:rsid w:val="005B2F2B"/>
    <w:rsid w:val="005B3A11"/>
    <w:rsid w:val="005B5125"/>
    <w:rsid w:val="005B55DD"/>
    <w:rsid w:val="005B6C2D"/>
    <w:rsid w:val="005B6F2B"/>
    <w:rsid w:val="005B7111"/>
    <w:rsid w:val="005C3B20"/>
    <w:rsid w:val="005D18CD"/>
    <w:rsid w:val="005E64F8"/>
    <w:rsid w:val="005E6DBA"/>
    <w:rsid w:val="005E7319"/>
    <w:rsid w:val="005F0EF4"/>
    <w:rsid w:val="005F0FDD"/>
    <w:rsid w:val="00603A68"/>
    <w:rsid w:val="00613551"/>
    <w:rsid w:val="006135ED"/>
    <w:rsid w:val="00622482"/>
    <w:rsid w:val="00622580"/>
    <w:rsid w:val="00622608"/>
    <w:rsid w:val="0062331C"/>
    <w:rsid w:val="006241BA"/>
    <w:rsid w:val="00626F64"/>
    <w:rsid w:val="00632C56"/>
    <w:rsid w:val="006370E8"/>
    <w:rsid w:val="00645463"/>
    <w:rsid w:val="00652A4C"/>
    <w:rsid w:val="00655A36"/>
    <w:rsid w:val="0067197B"/>
    <w:rsid w:val="006750F0"/>
    <w:rsid w:val="00680284"/>
    <w:rsid w:val="00680BC7"/>
    <w:rsid w:val="006933E8"/>
    <w:rsid w:val="0069730F"/>
    <w:rsid w:val="00697D75"/>
    <w:rsid w:val="006B63A0"/>
    <w:rsid w:val="006C3638"/>
    <w:rsid w:val="006C40E2"/>
    <w:rsid w:val="006C435E"/>
    <w:rsid w:val="006C4A27"/>
    <w:rsid w:val="006C6503"/>
    <w:rsid w:val="006C6F32"/>
    <w:rsid w:val="006D2447"/>
    <w:rsid w:val="006D6E48"/>
    <w:rsid w:val="006D7047"/>
    <w:rsid w:val="006E3322"/>
    <w:rsid w:val="006F587D"/>
    <w:rsid w:val="006F6BC7"/>
    <w:rsid w:val="006F769F"/>
    <w:rsid w:val="0070171E"/>
    <w:rsid w:val="00705591"/>
    <w:rsid w:val="00706F69"/>
    <w:rsid w:val="00710A1B"/>
    <w:rsid w:val="007173C8"/>
    <w:rsid w:val="00724A32"/>
    <w:rsid w:val="007255BE"/>
    <w:rsid w:val="00737574"/>
    <w:rsid w:val="00751228"/>
    <w:rsid w:val="00755880"/>
    <w:rsid w:val="0075605A"/>
    <w:rsid w:val="00763FB9"/>
    <w:rsid w:val="00764DCD"/>
    <w:rsid w:val="00766942"/>
    <w:rsid w:val="0077004A"/>
    <w:rsid w:val="00770FC2"/>
    <w:rsid w:val="0079023A"/>
    <w:rsid w:val="00792489"/>
    <w:rsid w:val="0079621D"/>
    <w:rsid w:val="007A10F8"/>
    <w:rsid w:val="007A2421"/>
    <w:rsid w:val="007A4713"/>
    <w:rsid w:val="007C4C58"/>
    <w:rsid w:val="007D05E9"/>
    <w:rsid w:val="007D12BB"/>
    <w:rsid w:val="007D24B1"/>
    <w:rsid w:val="007D461C"/>
    <w:rsid w:val="007D70A2"/>
    <w:rsid w:val="007E2EB3"/>
    <w:rsid w:val="007E45E7"/>
    <w:rsid w:val="007F039B"/>
    <w:rsid w:val="007F2540"/>
    <w:rsid w:val="007F74AB"/>
    <w:rsid w:val="008042E9"/>
    <w:rsid w:val="0080469D"/>
    <w:rsid w:val="00810148"/>
    <w:rsid w:val="0081089E"/>
    <w:rsid w:val="00811A17"/>
    <w:rsid w:val="00813CF3"/>
    <w:rsid w:val="00823EB9"/>
    <w:rsid w:val="008357B5"/>
    <w:rsid w:val="008416C0"/>
    <w:rsid w:val="008429E7"/>
    <w:rsid w:val="00847ADB"/>
    <w:rsid w:val="00853BC7"/>
    <w:rsid w:val="00863AE1"/>
    <w:rsid w:val="00864A83"/>
    <w:rsid w:val="00864A8D"/>
    <w:rsid w:val="008650F8"/>
    <w:rsid w:val="008703C5"/>
    <w:rsid w:val="008732CA"/>
    <w:rsid w:val="008741C1"/>
    <w:rsid w:val="00885155"/>
    <w:rsid w:val="008875D5"/>
    <w:rsid w:val="00892F05"/>
    <w:rsid w:val="008940EC"/>
    <w:rsid w:val="008947C3"/>
    <w:rsid w:val="008A064A"/>
    <w:rsid w:val="008A210F"/>
    <w:rsid w:val="008B0ABA"/>
    <w:rsid w:val="008C231A"/>
    <w:rsid w:val="008C7CB3"/>
    <w:rsid w:val="008D3D56"/>
    <w:rsid w:val="008D4F79"/>
    <w:rsid w:val="008E539A"/>
    <w:rsid w:val="008F3105"/>
    <w:rsid w:val="008F514F"/>
    <w:rsid w:val="008F601B"/>
    <w:rsid w:val="00900564"/>
    <w:rsid w:val="0090057D"/>
    <w:rsid w:val="00904B3C"/>
    <w:rsid w:val="00911380"/>
    <w:rsid w:val="00911C0E"/>
    <w:rsid w:val="00916554"/>
    <w:rsid w:val="00921F07"/>
    <w:rsid w:val="00922B59"/>
    <w:rsid w:val="0092302A"/>
    <w:rsid w:val="009241CA"/>
    <w:rsid w:val="00924889"/>
    <w:rsid w:val="0093183F"/>
    <w:rsid w:val="00933263"/>
    <w:rsid w:val="00934C97"/>
    <w:rsid w:val="009378EA"/>
    <w:rsid w:val="00937FCA"/>
    <w:rsid w:val="0095658F"/>
    <w:rsid w:val="0096002B"/>
    <w:rsid w:val="00967009"/>
    <w:rsid w:val="00972872"/>
    <w:rsid w:val="0097571F"/>
    <w:rsid w:val="0097644F"/>
    <w:rsid w:val="00980B5A"/>
    <w:rsid w:val="00980DAC"/>
    <w:rsid w:val="00982894"/>
    <w:rsid w:val="00984004"/>
    <w:rsid w:val="00994A08"/>
    <w:rsid w:val="009A4ABF"/>
    <w:rsid w:val="009A5A15"/>
    <w:rsid w:val="009B6342"/>
    <w:rsid w:val="009C085C"/>
    <w:rsid w:val="009C7F9B"/>
    <w:rsid w:val="009D290D"/>
    <w:rsid w:val="009D2BE3"/>
    <w:rsid w:val="009D6E70"/>
    <w:rsid w:val="009D7926"/>
    <w:rsid w:val="009E1A03"/>
    <w:rsid w:val="009E43F5"/>
    <w:rsid w:val="009E5F28"/>
    <w:rsid w:val="009E787A"/>
    <w:rsid w:val="009F1563"/>
    <w:rsid w:val="009F2113"/>
    <w:rsid w:val="009F72D4"/>
    <w:rsid w:val="00A10C54"/>
    <w:rsid w:val="00A11C0A"/>
    <w:rsid w:val="00A15FE6"/>
    <w:rsid w:val="00A21DFA"/>
    <w:rsid w:val="00A24101"/>
    <w:rsid w:val="00A25D8A"/>
    <w:rsid w:val="00A31F24"/>
    <w:rsid w:val="00A33A62"/>
    <w:rsid w:val="00A45ACC"/>
    <w:rsid w:val="00A638F9"/>
    <w:rsid w:val="00A6621C"/>
    <w:rsid w:val="00A66940"/>
    <w:rsid w:val="00A7178D"/>
    <w:rsid w:val="00A80780"/>
    <w:rsid w:val="00A82F4B"/>
    <w:rsid w:val="00A840E6"/>
    <w:rsid w:val="00A9033F"/>
    <w:rsid w:val="00A944B2"/>
    <w:rsid w:val="00AA3DAA"/>
    <w:rsid w:val="00AA54D1"/>
    <w:rsid w:val="00AA735F"/>
    <w:rsid w:val="00AB41D4"/>
    <w:rsid w:val="00AB7AB9"/>
    <w:rsid w:val="00AC04AA"/>
    <w:rsid w:val="00AC4C3A"/>
    <w:rsid w:val="00AD1E5A"/>
    <w:rsid w:val="00AD2C7D"/>
    <w:rsid w:val="00AD41A6"/>
    <w:rsid w:val="00AD4815"/>
    <w:rsid w:val="00AE1C8A"/>
    <w:rsid w:val="00AE6B63"/>
    <w:rsid w:val="00AE6FAF"/>
    <w:rsid w:val="00AF78FE"/>
    <w:rsid w:val="00B0307D"/>
    <w:rsid w:val="00B0754E"/>
    <w:rsid w:val="00B07757"/>
    <w:rsid w:val="00B106BF"/>
    <w:rsid w:val="00B11423"/>
    <w:rsid w:val="00B334BF"/>
    <w:rsid w:val="00B4013B"/>
    <w:rsid w:val="00B416A3"/>
    <w:rsid w:val="00B43FD7"/>
    <w:rsid w:val="00B56B64"/>
    <w:rsid w:val="00B579F5"/>
    <w:rsid w:val="00B64155"/>
    <w:rsid w:val="00B67768"/>
    <w:rsid w:val="00B67990"/>
    <w:rsid w:val="00B85D88"/>
    <w:rsid w:val="00B90979"/>
    <w:rsid w:val="00B9124D"/>
    <w:rsid w:val="00B91B61"/>
    <w:rsid w:val="00B95786"/>
    <w:rsid w:val="00BA0E34"/>
    <w:rsid w:val="00BA2E73"/>
    <w:rsid w:val="00BA5302"/>
    <w:rsid w:val="00BB5C9A"/>
    <w:rsid w:val="00BC0F73"/>
    <w:rsid w:val="00BC2FC4"/>
    <w:rsid w:val="00BC7657"/>
    <w:rsid w:val="00BC7BEE"/>
    <w:rsid w:val="00BD4365"/>
    <w:rsid w:val="00BD781E"/>
    <w:rsid w:val="00BD7DDE"/>
    <w:rsid w:val="00BE032F"/>
    <w:rsid w:val="00BE148A"/>
    <w:rsid w:val="00BE2675"/>
    <w:rsid w:val="00BE3374"/>
    <w:rsid w:val="00BE6481"/>
    <w:rsid w:val="00C02934"/>
    <w:rsid w:val="00C02E01"/>
    <w:rsid w:val="00C045AA"/>
    <w:rsid w:val="00C07C5F"/>
    <w:rsid w:val="00C117C6"/>
    <w:rsid w:val="00C11CCB"/>
    <w:rsid w:val="00C127B6"/>
    <w:rsid w:val="00C12D86"/>
    <w:rsid w:val="00C26C20"/>
    <w:rsid w:val="00C30C57"/>
    <w:rsid w:val="00C317C6"/>
    <w:rsid w:val="00C32466"/>
    <w:rsid w:val="00C33FC6"/>
    <w:rsid w:val="00C37C3A"/>
    <w:rsid w:val="00C40ED3"/>
    <w:rsid w:val="00C42DF2"/>
    <w:rsid w:val="00C50EE5"/>
    <w:rsid w:val="00C51FE8"/>
    <w:rsid w:val="00C52D04"/>
    <w:rsid w:val="00C53B4C"/>
    <w:rsid w:val="00C53C01"/>
    <w:rsid w:val="00C547CA"/>
    <w:rsid w:val="00C57653"/>
    <w:rsid w:val="00C60D34"/>
    <w:rsid w:val="00C631E3"/>
    <w:rsid w:val="00C67670"/>
    <w:rsid w:val="00C67DB5"/>
    <w:rsid w:val="00C72CC2"/>
    <w:rsid w:val="00C8053C"/>
    <w:rsid w:val="00C80FF4"/>
    <w:rsid w:val="00C83864"/>
    <w:rsid w:val="00C83AF8"/>
    <w:rsid w:val="00C84E57"/>
    <w:rsid w:val="00C87114"/>
    <w:rsid w:val="00C917D3"/>
    <w:rsid w:val="00C927DA"/>
    <w:rsid w:val="00C95CE1"/>
    <w:rsid w:val="00C96F4D"/>
    <w:rsid w:val="00C97035"/>
    <w:rsid w:val="00CA06BD"/>
    <w:rsid w:val="00CA1A65"/>
    <w:rsid w:val="00CA1ED7"/>
    <w:rsid w:val="00CA3C4A"/>
    <w:rsid w:val="00CB0170"/>
    <w:rsid w:val="00CB0966"/>
    <w:rsid w:val="00CB0EFA"/>
    <w:rsid w:val="00CB13C2"/>
    <w:rsid w:val="00CB2A7E"/>
    <w:rsid w:val="00CB75FB"/>
    <w:rsid w:val="00CC247C"/>
    <w:rsid w:val="00CC263C"/>
    <w:rsid w:val="00CC6C1E"/>
    <w:rsid w:val="00CD1A56"/>
    <w:rsid w:val="00CD201D"/>
    <w:rsid w:val="00CD367D"/>
    <w:rsid w:val="00CD3926"/>
    <w:rsid w:val="00CD493C"/>
    <w:rsid w:val="00CD4E5A"/>
    <w:rsid w:val="00CF59BF"/>
    <w:rsid w:val="00D02CA6"/>
    <w:rsid w:val="00D11A67"/>
    <w:rsid w:val="00D14DDE"/>
    <w:rsid w:val="00D20C9D"/>
    <w:rsid w:val="00D2171A"/>
    <w:rsid w:val="00D2257A"/>
    <w:rsid w:val="00D23FEF"/>
    <w:rsid w:val="00D242BA"/>
    <w:rsid w:val="00D247F2"/>
    <w:rsid w:val="00D3177B"/>
    <w:rsid w:val="00D32A68"/>
    <w:rsid w:val="00D344F3"/>
    <w:rsid w:val="00D3478E"/>
    <w:rsid w:val="00D45739"/>
    <w:rsid w:val="00D471EB"/>
    <w:rsid w:val="00D47220"/>
    <w:rsid w:val="00D479FD"/>
    <w:rsid w:val="00D51B12"/>
    <w:rsid w:val="00D53622"/>
    <w:rsid w:val="00D54253"/>
    <w:rsid w:val="00D54620"/>
    <w:rsid w:val="00D5470A"/>
    <w:rsid w:val="00D6195A"/>
    <w:rsid w:val="00D629EB"/>
    <w:rsid w:val="00D6577A"/>
    <w:rsid w:val="00D65D6F"/>
    <w:rsid w:val="00D70199"/>
    <w:rsid w:val="00D7069F"/>
    <w:rsid w:val="00D7104A"/>
    <w:rsid w:val="00D801DD"/>
    <w:rsid w:val="00D91FB4"/>
    <w:rsid w:val="00D92682"/>
    <w:rsid w:val="00D97AE8"/>
    <w:rsid w:val="00DA021A"/>
    <w:rsid w:val="00DA028B"/>
    <w:rsid w:val="00DA295E"/>
    <w:rsid w:val="00DA3D09"/>
    <w:rsid w:val="00DA63B1"/>
    <w:rsid w:val="00DB1D24"/>
    <w:rsid w:val="00DB48DE"/>
    <w:rsid w:val="00DB4AC8"/>
    <w:rsid w:val="00DB5069"/>
    <w:rsid w:val="00DC3F6C"/>
    <w:rsid w:val="00DC4164"/>
    <w:rsid w:val="00DE0199"/>
    <w:rsid w:val="00DF0D72"/>
    <w:rsid w:val="00DF2418"/>
    <w:rsid w:val="00DF404D"/>
    <w:rsid w:val="00DF704A"/>
    <w:rsid w:val="00E01964"/>
    <w:rsid w:val="00E04534"/>
    <w:rsid w:val="00E0712A"/>
    <w:rsid w:val="00E10DD0"/>
    <w:rsid w:val="00E1203B"/>
    <w:rsid w:val="00E14236"/>
    <w:rsid w:val="00E14904"/>
    <w:rsid w:val="00E14D1E"/>
    <w:rsid w:val="00E1718D"/>
    <w:rsid w:val="00E25A1C"/>
    <w:rsid w:val="00E30BBF"/>
    <w:rsid w:val="00E33519"/>
    <w:rsid w:val="00E33D93"/>
    <w:rsid w:val="00E4091C"/>
    <w:rsid w:val="00E466F4"/>
    <w:rsid w:val="00E51883"/>
    <w:rsid w:val="00E5196C"/>
    <w:rsid w:val="00E5671E"/>
    <w:rsid w:val="00E577AA"/>
    <w:rsid w:val="00E61B17"/>
    <w:rsid w:val="00E64B10"/>
    <w:rsid w:val="00E70E24"/>
    <w:rsid w:val="00E7168A"/>
    <w:rsid w:val="00E72263"/>
    <w:rsid w:val="00E8161D"/>
    <w:rsid w:val="00E82DDE"/>
    <w:rsid w:val="00E83390"/>
    <w:rsid w:val="00E84724"/>
    <w:rsid w:val="00E84CD2"/>
    <w:rsid w:val="00E91A48"/>
    <w:rsid w:val="00EA29B1"/>
    <w:rsid w:val="00EA3BC1"/>
    <w:rsid w:val="00EB3B48"/>
    <w:rsid w:val="00EB5CAD"/>
    <w:rsid w:val="00EB6194"/>
    <w:rsid w:val="00EC7E7E"/>
    <w:rsid w:val="00ED4885"/>
    <w:rsid w:val="00ED58E9"/>
    <w:rsid w:val="00ED6F0D"/>
    <w:rsid w:val="00EE393F"/>
    <w:rsid w:val="00EE73BC"/>
    <w:rsid w:val="00EF5074"/>
    <w:rsid w:val="00F04DD5"/>
    <w:rsid w:val="00F07658"/>
    <w:rsid w:val="00F07EC2"/>
    <w:rsid w:val="00F13437"/>
    <w:rsid w:val="00F142CA"/>
    <w:rsid w:val="00F14D02"/>
    <w:rsid w:val="00F1523F"/>
    <w:rsid w:val="00F15995"/>
    <w:rsid w:val="00F172E3"/>
    <w:rsid w:val="00F2211B"/>
    <w:rsid w:val="00F24C73"/>
    <w:rsid w:val="00F27383"/>
    <w:rsid w:val="00F41E30"/>
    <w:rsid w:val="00F4420B"/>
    <w:rsid w:val="00F44570"/>
    <w:rsid w:val="00F462D3"/>
    <w:rsid w:val="00F51591"/>
    <w:rsid w:val="00F5538C"/>
    <w:rsid w:val="00F55E58"/>
    <w:rsid w:val="00F560EB"/>
    <w:rsid w:val="00F62331"/>
    <w:rsid w:val="00F64DDF"/>
    <w:rsid w:val="00F65072"/>
    <w:rsid w:val="00F72D52"/>
    <w:rsid w:val="00F73899"/>
    <w:rsid w:val="00F739AB"/>
    <w:rsid w:val="00F77584"/>
    <w:rsid w:val="00F81D2D"/>
    <w:rsid w:val="00F8559C"/>
    <w:rsid w:val="00F86C07"/>
    <w:rsid w:val="00F91264"/>
    <w:rsid w:val="00F93236"/>
    <w:rsid w:val="00FA0D07"/>
    <w:rsid w:val="00FA29DD"/>
    <w:rsid w:val="00FA3A69"/>
    <w:rsid w:val="00FA443B"/>
    <w:rsid w:val="00FA66D6"/>
    <w:rsid w:val="00FB382E"/>
    <w:rsid w:val="00FB3CD7"/>
    <w:rsid w:val="00FB5B55"/>
    <w:rsid w:val="00FC00C8"/>
    <w:rsid w:val="00FC46AC"/>
    <w:rsid w:val="00FD1549"/>
    <w:rsid w:val="00FD19AF"/>
    <w:rsid w:val="00FD4876"/>
    <w:rsid w:val="00FD7D74"/>
    <w:rsid w:val="00FE1CE7"/>
    <w:rsid w:val="00FF2401"/>
    <w:rsid w:val="00FF6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0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F35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F350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B1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50F0"/>
    <w:pPr>
      <w:ind w:left="720"/>
      <w:contextualSpacing/>
    </w:pPr>
  </w:style>
  <w:style w:type="paragraph" w:styleId="Textodeglobo">
    <w:name w:val="Balloon Text"/>
    <w:basedOn w:val="Normal"/>
    <w:link w:val="TextodegloboCar"/>
    <w:uiPriority w:val="99"/>
    <w:semiHidden/>
    <w:unhideWhenUsed/>
    <w:rsid w:val="00CB7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FB"/>
    <w:rPr>
      <w:rFonts w:ascii="Tahoma" w:hAnsi="Tahoma" w:cs="Tahoma"/>
      <w:sz w:val="16"/>
      <w:szCs w:val="16"/>
    </w:rPr>
  </w:style>
  <w:style w:type="table" w:styleId="Tablaconcuadrcula">
    <w:name w:val="Table Grid"/>
    <w:basedOn w:val="Tablanormal"/>
    <w:uiPriority w:val="59"/>
    <w:rsid w:val="00D61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F350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F350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B13C2"/>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semiHidden/>
    <w:unhideWhenUsed/>
    <w:rsid w:val="008416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16C0"/>
    <w:rPr>
      <w:sz w:val="20"/>
      <w:szCs w:val="20"/>
    </w:rPr>
  </w:style>
  <w:style w:type="character" w:styleId="Refdenotaalpie">
    <w:name w:val="footnote reference"/>
    <w:basedOn w:val="Fuentedeprrafopredeter"/>
    <w:uiPriority w:val="99"/>
    <w:semiHidden/>
    <w:unhideWhenUsed/>
    <w:rsid w:val="008416C0"/>
    <w:rPr>
      <w:vertAlign w:val="superscript"/>
    </w:rPr>
  </w:style>
  <w:style w:type="character" w:customStyle="1" w:styleId="Ttulo1Car">
    <w:name w:val="Título 1 Car"/>
    <w:basedOn w:val="Fuentedeprrafopredeter"/>
    <w:link w:val="Ttulo1"/>
    <w:uiPriority w:val="9"/>
    <w:rsid w:val="00A10C5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10C54"/>
    <w:pPr>
      <w:outlineLvl w:val="9"/>
    </w:pPr>
    <w:rPr>
      <w:lang w:eastAsia="es-ES"/>
    </w:rPr>
  </w:style>
  <w:style w:type="paragraph" w:styleId="TDC2">
    <w:name w:val="toc 2"/>
    <w:basedOn w:val="Normal"/>
    <w:next w:val="Normal"/>
    <w:autoRedefine/>
    <w:uiPriority w:val="39"/>
    <w:unhideWhenUsed/>
    <w:rsid w:val="00A10C54"/>
    <w:pPr>
      <w:spacing w:after="100"/>
      <w:ind w:left="220"/>
    </w:pPr>
  </w:style>
  <w:style w:type="paragraph" w:styleId="TDC3">
    <w:name w:val="toc 3"/>
    <w:basedOn w:val="Normal"/>
    <w:next w:val="Normal"/>
    <w:autoRedefine/>
    <w:uiPriority w:val="39"/>
    <w:unhideWhenUsed/>
    <w:rsid w:val="00A10C54"/>
    <w:pPr>
      <w:spacing w:after="100"/>
      <w:ind w:left="440"/>
    </w:pPr>
  </w:style>
  <w:style w:type="character" w:styleId="Hipervnculo">
    <w:name w:val="Hyperlink"/>
    <w:basedOn w:val="Fuentedeprrafopredeter"/>
    <w:uiPriority w:val="99"/>
    <w:unhideWhenUsed/>
    <w:rsid w:val="00A10C54"/>
    <w:rPr>
      <w:color w:val="0000FF" w:themeColor="hyperlink"/>
      <w:u w:val="single"/>
    </w:rPr>
  </w:style>
  <w:style w:type="paragraph" w:styleId="Encabezado">
    <w:name w:val="header"/>
    <w:basedOn w:val="Normal"/>
    <w:link w:val="EncabezadoCar"/>
    <w:uiPriority w:val="99"/>
    <w:unhideWhenUsed/>
    <w:rsid w:val="00CB09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966"/>
  </w:style>
  <w:style w:type="paragraph" w:styleId="Piedepgina">
    <w:name w:val="footer"/>
    <w:basedOn w:val="Normal"/>
    <w:link w:val="PiedepginaCar"/>
    <w:uiPriority w:val="99"/>
    <w:unhideWhenUsed/>
    <w:rsid w:val="00CB09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0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F35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F350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B1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50F0"/>
    <w:pPr>
      <w:ind w:left="720"/>
      <w:contextualSpacing/>
    </w:pPr>
  </w:style>
  <w:style w:type="paragraph" w:styleId="Textodeglobo">
    <w:name w:val="Balloon Text"/>
    <w:basedOn w:val="Normal"/>
    <w:link w:val="TextodegloboCar"/>
    <w:uiPriority w:val="99"/>
    <w:semiHidden/>
    <w:unhideWhenUsed/>
    <w:rsid w:val="00CB7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FB"/>
    <w:rPr>
      <w:rFonts w:ascii="Tahoma" w:hAnsi="Tahoma" w:cs="Tahoma"/>
      <w:sz w:val="16"/>
      <w:szCs w:val="16"/>
    </w:rPr>
  </w:style>
  <w:style w:type="table" w:styleId="Tablaconcuadrcula">
    <w:name w:val="Table Grid"/>
    <w:basedOn w:val="Tablanormal"/>
    <w:uiPriority w:val="59"/>
    <w:rsid w:val="00D61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4F350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F350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B13C2"/>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semiHidden/>
    <w:unhideWhenUsed/>
    <w:rsid w:val="008416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16C0"/>
    <w:rPr>
      <w:sz w:val="20"/>
      <w:szCs w:val="20"/>
    </w:rPr>
  </w:style>
  <w:style w:type="character" w:styleId="Refdenotaalpie">
    <w:name w:val="footnote reference"/>
    <w:basedOn w:val="Fuentedeprrafopredeter"/>
    <w:uiPriority w:val="99"/>
    <w:semiHidden/>
    <w:unhideWhenUsed/>
    <w:rsid w:val="008416C0"/>
    <w:rPr>
      <w:vertAlign w:val="superscript"/>
    </w:rPr>
  </w:style>
  <w:style w:type="character" w:customStyle="1" w:styleId="Ttulo1Car">
    <w:name w:val="Título 1 Car"/>
    <w:basedOn w:val="Fuentedeprrafopredeter"/>
    <w:link w:val="Ttulo1"/>
    <w:uiPriority w:val="9"/>
    <w:rsid w:val="00A10C5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10C54"/>
    <w:pPr>
      <w:outlineLvl w:val="9"/>
    </w:pPr>
    <w:rPr>
      <w:lang w:eastAsia="es-ES"/>
    </w:rPr>
  </w:style>
  <w:style w:type="paragraph" w:styleId="TDC2">
    <w:name w:val="toc 2"/>
    <w:basedOn w:val="Normal"/>
    <w:next w:val="Normal"/>
    <w:autoRedefine/>
    <w:uiPriority w:val="39"/>
    <w:unhideWhenUsed/>
    <w:rsid w:val="00A10C54"/>
    <w:pPr>
      <w:spacing w:after="100"/>
      <w:ind w:left="220"/>
    </w:pPr>
  </w:style>
  <w:style w:type="paragraph" w:styleId="TDC3">
    <w:name w:val="toc 3"/>
    <w:basedOn w:val="Normal"/>
    <w:next w:val="Normal"/>
    <w:autoRedefine/>
    <w:uiPriority w:val="39"/>
    <w:unhideWhenUsed/>
    <w:rsid w:val="00A10C54"/>
    <w:pPr>
      <w:spacing w:after="100"/>
      <w:ind w:left="440"/>
    </w:pPr>
  </w:style>
  <w:style w:type="character" w:styleId="Hipervnculo">
    <w:name w:val="Hyperlink"/>
    <w:basedOn w:val="Fuentedeprrafopredeter"/>
    <w:uiPriority w:val="99"/>
    <w:unhideWhenUsed/>
    <w:rsid w:val="00A10C54"/>
    <w:rPr>
      <w:color w:val="0000FF" w:themeColor="hyperlink"/>
      <w:u w:val="single"/>
    </w:rPr>
  </w:style>
  <w:style w:type="paragraph" w:styleId="Encabezado">
    <w:name w:val="header"/>
    <w:basedOn w:val="Normal"/>
    <w:link w:val="EncabezadoCar"/>
    <w:uiPriority w:val="99"/>
    <w:unhideWhenUsed/>
    <w:rsid w:val="00CB09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966"/>
  </w:style>
  <w:style w:type="paragraph" w:styleId="Piedepgina">
    <w:name w:val="footer"/>
    <w:basedOn w:val="Normal"/>
    <w:link w:val="PiedepginaCar"/>
    <w:uiPriority w:val="99"/>
    <w:unhideWhenUsed/>
    <w:rsid w:val="00CB09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gonzalez\Documents\2.%20VIGILANCIA\PARTE%20III\An&#225;lisis%20tags%20estudios%201,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gonzalez\Documents\2.%20VIGILANCIA\PARTE%20III\An&#225;lisis%20tags%20estudios%201,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gonzalez\Documents\2.%20VIGILANCIA\PARTE%20III\An&#225;lisis%20tags%20estudios%201,2,3.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ngonzalez\Documents\2.%20VIGILANCIA\PARTE%20III\TAGS_entregable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gonzalez\Documents\2.%20VIGILANCIA\PARTE%20III\TAGS_entregable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25"/>
          <c:dLbls>
            <c:dLbl>
              <c:idx val="0"/>
              <c:layout>
                <c:manualLayout>
                  <c:x val="8.8888888888888892E-2"/>
                  <c:y val="-8.3333697871099441E-2"/>
                </c:manualLayout>
              </c:layout>
              <c:showLegendKey val="0"/>
              <c:showVal val="1"/>
              <c:showCatName val="0"/>
              <c:showSerName val="0"/>
              <c:showPercent val="0"/>
              <c:showBubbleSize val="0"/>
            </c:dLbl>
            <c:dLbl>
              <c:idx val="1"/>
              <c:layout>
                <c:manualLayout>
                  <c:x val="7.7777777777777779E-2"/>
                  <c:y val="9.7221857684456112E-2"/>
                </c:manualLayout>
              </c:layout>
              <c:showLegendKey val="0"/>
              <c:showVal val="1"/>
              <c:showCatName val="0"/>
              <c:showSerName val="0"/>
              <c:showPercent val="0"/>
              <c:showBubbleSize val="0"/>
            </c:dLbl>
            <c:dLbl>
              <c:idx val="2"/>
              <c:layout>
                <c:manualLayout>
                  <c:x val="-0.05"/>
                  <c:y val="0.1111111111111111"/>
                </c:manualLayout>
              </c:layout>
              <c:showLegendKey val="0"/>
              <c:showVal val="1"/>
              <c:showCatName val="0"/>
              <c:showSerName val="0"/>
              <c:showPercent val="0"/>
              <c:showBubbleSize val="0"/>
            </c:dLbl>
            <c:dLbl>
              <c:idx val="3"/>
              <c:layout>
                <c:manualLayout>
                  <c:x val="-0.1"/>
                  <c:y val="4.6296296296296294E-2"/>
                </c:manualLayout>
              </c:layout>
              <c:showLegendKey val="0"/>
              <c:showVal val="1"/>
              <c:showCatName val="0"/>
              <c:showSerName val="0"/>
              <c:showPercent val="0"/>
              <c:showBubbleSize val="0"/>
            </c:dLbl>
            <c:dLbl>
              <c:idx val="4"/>
              <c:layout>
                <c:manualLayout>
                  <c:x val="-0.1"/>
                  <c:y val="-6.9444444444444448E-2"/>
                </c:manualLayout>
              </c:layout>
              <c:showLegendKey val="0"/>
              <c:showVal val="1"/>
              <c:showCatName val="0"/>
              <c:showSerName val="0"/>
              <c:showPercent val="0"/>
              <c:showBubbleSize val="0"/>
            </c:dLbl>
            <c:dLbl>
              <c:idx val="5"/>
              <c:layout>
                <c:manualLayout>
                  <c:x val="-8.0555555555555575E-2"/>
                  <c:y val="-9.2592592592592587E-2"/>
                </c:manualLayout>
              </c:layout>
              <c:showLegendKey val="0"/>
              <c:showVal val="1"/>
              <c:showCatName val="0"/>
              <c:showSerName val="0"/>
              <c:showPercent val="0"/>
              <c:showBubbleSize val="0"/>
            </c:dLbl>
            <c:dLbl>
              <c:idx val="6"/>
              <c:layout>
                <c:manualLayout>
                  <c:x val="-4.1666666666666644E-2"/>
                  <c:y val="-0.12037037037037036"/>
                </c:manualLayout>
              </c:layout>
              <c:showLegendKey val="0"/>
              <c:showVal val="1"/>
              <c:showCatName val="0"/>
              <c:showSerName val="0"/>
              <c:showPercent val="0"/>
              <c:showBubbleSize val="0"/>
            </c:dLbl>
            <c:dLbl>
              <c:idx val="7"/>
              <c:layout>
                <c:manualLayout>
                  <c:x val="1.3888888888888888E-2"/>
                  <c:y val="-0.13425925925925927"/>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'Disc-todos'!$A$17:$A$24</c:f>
              <c:strCache>
                <c:ptCount val="8"/>
                <c:pt idx="0">
                  <c:v>Discapacidad física</c:v>
                </c:pt>
                <c:pt idx="1">
                  <c:v>Todas discapacidades</c:v>
                </c:pt>
                <c:pt idx="2">
                  <c:v>Discapacidad visual</c:v>
                </c:pt>
                <c:pt idx="3">
                  <c:v>Mayores</c:v>
                </c:pt>
                <c:pt idx="4">
                  <c:v>Discapacidad cognitiva</c:v>
                </c:pt>
                <c:pt idx="5">
                  <c:v>Discapacidad auditiva</c:v>
                </c:pt>
                <c:pt idx="6">
                  <c:v>Enfermedad crónica</c:v>
                </c:pt>
                <c:pt idx="7">
                  <c:v>Otros</c:v>
                </c:pt>
              </c:strCache>
            </c:strRef>
          </c:cat>
          <c:val>
            <c:numRef>
              <c:f>'Disc-todos'!$B$17:$B$24</c:f>
              <c:numCache>
                <c:formatCode>0.0%</c:formatCode>
                <c:ptCount val="8"/>
                <c:pt idx="0">
                  <c:v>0.25280000000000002</c:v>
                </c:pt>
                <c:pt idx="1">
                  <c:v>0.18959999999999999</c:v>
                </c:pt>
                <c:pt idx="2">
                  <c:v>0.1648</c:v>
                </c:pt>
                <c:pt idx="3">
                  <c:v>0.13089999999999999</c:v>
                </c:pt>
                <c:pt idx="4">
                  <c:v>0.1061</c:v>
                </c:pt>
                <c:pt idx="5">
                  <c:v>8.7999999999999995E-2</c:v>
                </c:pt>
                <c:pt idx="6">
                  <c:v>4.0599999999999997E-2</c:v>
                </c:pt>
                <c:pt idx="7">
                  <c:v>2.7099999999999999E-2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3.3957399937484187E-2"/>
                  <c:y val="1.3338277651840102E-2"/>
                </c:manualLayout>
              </c:layout>
              <c:showLegendKey val="0"/>
              <c:showVal val="1"/>
              <c:showCatName val="0"/>
              <c:showSerName val="0"/>
              <c:showPercent val="0"/>
              <c:showBubbleSize val="0"/>
            </c:dLbl>
            <c:dLbl>
              <c:idx val="1"/>
              <c:layout>
                <c:manualLayout>
                  <c:x val="-1.3709122843576499E-2"/>
                  <c:y val="0.12776260801219225"/>
                </c:manualLayout>
              </c:layout>
              <c:showLegendKey val="0"/>
              <c:showVal val="1"/>
              <c:showCatName val="0"/>
              <c:showSerName val="0"/>
              <c:showPercent val="0"/>
              <c:showBubbleSize val="0"/>
            </c:dLbl>
            <c:dLbl>
              <c:idx val="2"/>
              <c:layout>
                <c:manualLayout>
                  <c:x val="2.9271492292196936E-2"/>
                  <c:y val="2.1219034108608866E-3"/>
                </c:manualLayout>
              </c:layout>
              <c:showLegendKey val="0"/>
              <c:showVal val="1"/>
              <c:showCatName val="0"/>
              <c:showSerName val="0"/>
              <c:showPercent val="0"/>
              <c:showBubbleSize val="0"/>
            </c:dLbl>
            <c:dLbl>
              <c:idx val="3"/>
              <c:layout>
                <c:manualLayout>
                  <c:x val="-1.6069243707485525E-2"/>
                  <c:y val="3.8948489626516244E-3"/>
                </c:manualLayout>
              </c:layout>
              <c:showLegendKey val="0"/>
              <c:showVal val="1"/>
              <c:showCatName val="0"/>
              <c:showSerName val="0"/>
              <c:showPercent val="0"/>
              <c:showBubbleSize val="0"/>
            </c:dLbl>
            <c:dLbl>
              <c:idx val="4"/>
              <c:layout>
                <c:manualLayout>
                  <c:x val="3.0365816749276849E-3"/>
                  <c:y val="-2.7148322366371606E-2"/>
                </c:manualLayout>
              </c:layout>
              <c:showLegendKey val="0"/>
              <c:showVal val="1"/>
              <c:showCatName val="0"/>
              <c:showSerName val="0"/>
              <c:showPercent val="0"/>
              <c:showBubbleSize val="0"/>
            </c:dLbl>
            <c:dLbl>
              <c:idx val="5"/>
              <c:layout>
                <c:manualLayout>
                  <c:x val="-1.4455442597085573E-2"/>
                  <c:y val="-5.3299194371624241E-3"/>
                </c:manualLayout>
              </c:layout>
              <c:showLegendKey val="0"/>
              <c:showVal val="1"/>
              <c:showCatName val="0"/>
              <c:showSerName val="0"/>
              <c:showPercent val="0"/>
              <c:showBubbleSize val="0"/>
            </c:dLbl>
            <c:dLbl>
              <c:idx val="6"/>
              <c:layout>
                <c:manualLayout>
                  <c:x val="-5.8241221737641964E-2"/>
                  <c:y val="1.2445364881120691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Hoja2!$A$2:$A$8</c:f>
              <c:strCache>
                <c:ptCount val="7"/>
                <c:pt idx="0">
                  <c:v>Tecnología móvil</c:v>
                </c:pt>
                <c:pt idx="1">
                  <c:v>Robótica</c:v>
                </c:pt>
                <c:pt idx="2">
                  <c:v>Salud Inteligente</c:v>
                </c:pt>
                <c:pt idx="3">
                  <c:v>Big Data</c:v>
                </c:pt>
                <c:pt idx="4">
                  <c:v>Aprendizaje automático</c:v>
                </c:pt>
                <c:pt idx="5">
                  <c:v>Tecnología discapacidad</c:v>
                </c:pt>
                <c:pt idx="6">
                  <c:v>Sistemas inalámbricos</c:v>
                </c:pt>
              </c:strCache>
            </c:strRef>
          </c:cat>
          <c:val>
            <c:numRef>
              <c:f>Hoja2!$B$2:$B$8</c:f>
              <c:numCache>
                <c:formatCode>0.0%</c:formatCode>
                <c:ptCount val="7"/>
                <c:pt idx="0">
                  <c:v>0.10730000000000001</c:v>
                </c:pt>
                <c:pt idx="1">
                  <c:v>9.2299999999999993E-2</c:v>
                </c:pt>
                <c:pt idx="2">
                  <c:v>8.5400000000000004E-2</c:v>
                </c:pt>
                <c:pt idx="3">
                  <c:v>6.3700000000000007E-2</c:v>
                </c:pt>
                <c:pt idx="4">
                  <c:v>5.9200000000000003E-2</c:v>
                </c:pt>
                <c:pt idx="5">
                  <c:v>5.8900000000000001E-2</c:v>
                </c:pt>
                <c:pt idx="6">
                  <c:v>5.2299999999999999E-2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Hoja3!$B$1</c:f>
              <c:strCache>
                <c:ptCount val="1"/>
                <c:pt idx="0">
                  <c:v>Gobierno (n=3914)</c:v>
                </c:pt>
              </c:strCache>
            </c:strRef>
          </c:tx>
          <c:invertIfNegative val="0"/>
          <c:cat>
            <c:strRef>
              <c:f>Hoja3!$A$2:$A$13</c:f>
              <c:strCache>
                <c:ptCount val="12"/>
                <c:pt idx="0">
                  <c:v>Tecnología móvil</c:v>
                </c:pt>
                <c:pt idx="1">
                  <c:v>Robótica</c:v>
                </c:pt>
                <c:pt idx="2">
                  <c:v>Salud inteligente</c:v>
                </c:pt>
                <c:pt idx="3">
                  <c:v>Big Data</c:v>
                </c:pt>
                <c:pt idx="4">
                  <c:v>Aprendizaje automático</c:v>
                </c:pt>
                <c:pt idx="5">
                  <c:v>Tecnología discapacidad</c:v>
                </c:pt>
                <c:pt idx="6">
                  <c:v>Sistemas inalámbricos</c:v>
                </c:pt>
                <c:pt idx="7">
                  <c:v>Sistemas ciberfísicos</c:v>
                </c:pt>
                <c:pt idx="8">
                  <c:v>Internet de las cosas</c:v>
                </c:pt>
                <c:pt idx="9">
                  <c:v>Nube</c:v>
                </c:pt>
                <c:pt idx="10">
                  <c:v>Tecnología de voz</c:v>
                </c:pt>
                <c:pt idx="11">
                  <c:v>Software</c:v>
                </c:pt>
              </c:strCache>
            </c:strRef>
          </c:cat>
          <c:val>
            <c:numRef>
              <c:f>Hoja3!$B$2:$B$13</c:f>
              <c:numCache>
                <c:formatCode>0.0%</c:formatCode>
                <c:ptCount val="12"/>
                <c:pt idx="0">
                  <c:v>7.0999999999999994E-2</c:v>
                </c:pt>
                <c:pt idx="1">
                  <c:v>0.1101</c:v>
                </c:pt>
                <c:pt idx="2">
                  <c:v>0.1027</c:v>
                </c:pt>
                <c:pt idx="3">
                  <c:v>8.2000000000000003E-2</c:v>
                </c:pt>
                <c:pt idx="4">
                  <c:v>6.8500000000000005E-2</c:v>
                </c:pt>
                <c:pt idx="5">
                  <c:v>5.0299999999999997E-2</c:v>
                </c:pt>
                <c:pt idx="6">
                  <c:v>7.8700000000000006E-2</c:v>
                </c:pt>
                <c:pt idx="7">
                  <c:v>0.06</c:v>
                </c:pt>
                <c:pt idx="8">
                  <c:v>2.8899999999999999E-2</c:v>
                </c:pt>
                <c:pt idx="9">
                  <c:v>1.8700000000000001E-2</c:v>
                </c:pt>
                <c:pt idx="10">
                  <c:v>1.41E-2</c:v>
                </c:pt>
                <c:pt idx="11">
                  <c:v>1.15E-2</c:v>
                </c:pt>
              </c:numCache>
            </c:numRef>
          </c:val>
        </c:ser>
        <c:ser>
          <c:idx val="1"/>
          <c:order val="1"/>
          <c:tx>
            <c:strRef>
              <c:f>Hoja3!$C$1</c:f>
              <c:strCache>
                <c:ptCount val="1"/>
                <c:pt idx="0">
                  <c:v>Universidad (n=1300)</c:v>
                </c:pt>
              </c:strCache>
            </c:strRef>
          </c:tx>
          <c:invertIfNegative val="0"/>
          <c:cat>
            <c:strRef>
              <c:f>Hoja3!$A$2:$A$13</c:f>
              <c:strCache>
                <c:ptCount val="12"/>
                <c:pt idx="0">
                  <c:v>Tecnología móvil</c:v>
                </c:pt>
                <c:pt idx="1">
                  <c:v>Robótica</c:v>
                </c:pt>
                <c:pt idx="2">
                  <c:v>Salud inteligente</c:v>
                </c:pt>
                <c:pt idx="3">
                  <c:v>Big Data</c:v>
                </c:pt>
                <c:pt idx="4">
                  <c:v>Aprendizaje automático</c:v>
                </c:pt>
                <c:pt idx="5">
                  <c:v>Tecnología discapacidad</c:v>
                </c:pt>
                <c:pt idx="6">
                  <c:v>Sistemas inalámbricos</c:v>
                </c:pt>
                <c:pt idx="7">
                  <c:v>Sistemas ciberfísicos</c:v>
                </c:pt>
                <c:pt idx="8">
                  <c:v>Internet de las cosas</c:v>
                </c:pt>
                <c:pt idx="9">
                  <c:v>Nube</c:v>
                </c:pt>
                <c:pt idx="10">
                  <c:v>Tecnología de voz</c:v>
                </c:pt>
                <c:pt idx="11">
                  <c:v>Software</c:v>
                </c:pt>
              </c:strCache>
            </c:strRef>
          </c:cat>
          <c:val>
            <c:numRef>
              <c:f>Hoja3!$C$2:$C$13</c:f>
              <c:numCache>
                <c:formatCode>0.0%</c:formatCode>
                <c:ptCount val="12"/>
                <c:pt idx="0">
                  <c:v>0.1038</c:v>
                </c:pt>
                <c:pt idx="1">
                  <c:v>6.54E-2</c:v>
                </c:pt>
                <c:pt idx="2">
                  <c:v>7.2300000000000003E-2</c:v>
                </c:pt>
                <c:pt idx="3">
                  <c:v>3.0800000000000001E-2</c:v>
                </c:pt>
                <c:pt idx="4">
                  <c:v>3.6200000000000003E-2</c:v>
                </c:pt>
                <c:pt idx="5">
                  <c:v>8.9200000000000002E-2</c:v>
                </c:pt>
                <c:pt idx="6">
                  <c:v>2.0799999999999999E-2</c:v>
                </c:pt>
                <c:pt idx="7">
                  <c:v>2.5399999999999999E-2</c:v>
                </c:pt>
                <c:pt idx="8">
                  <c:v>4.3799999999999999E-2</c:v>
                </c:pt>
                <c:pt idx="9">
                  <c:v>2.1499999999999998E-2</c:v>
                </c:pt>
                <c:pt idx="10">
                  <c:v>2.3800000000000002E-2</c:v>
                </c:pt>
                <c:pt idx="11">
                  <c:v>0.02</c:v>
                </c:pt>
              </c:numCache>
            </c:numRef>
          </c:val>
        </c:ser>
        <c:ser>
          <c:idx val="2"/>
          <c:order val="2"/>
          <c:tx>
            <c:strRef>
              <c:f>Hoja3!$D$1</c:f>
              <c:strCache>
                <c:ptCount val="1"/>
                <c:pt idx="0">
                  <c:v>Startups (n=924)</c:v>
                </c:pt>
              </c:strCache>
            </c:strRef>
          </c:tx>
          <c:invertIfNegative val="0"/>
          <c:cat>
            <c:strRef>
              <c:f>Hoja3!$A$2:$A$13</c:f>
              <c:strCache>
                <c:ptCount val="12"/>
                <c:pt idx="0">
                  <c:v>Tecnología móvil</c:v>
                </c:pt>
                <c:pt idx="1">
                  <c:v>Robótica</c:v>
                </c:pt>
                <c:pt idx="2">
                  <c:v>Salud inteligente</c:v>
                </c:pt>
                <c:pt idx="3">
                  <c:v>Big Data</c:v>
                </c:pt>
                <c:pt idx="4">
                  <c:v>Aprendizaje automático</c:v>
                </c:pt>
                <c:pt idx="5">
                  <c:v>Tecnología discapacidad</c:v>
                </c:pt>
                <c:pt idx="6">
                  <c:v>Sistemas inalámbricos</c:v>
                </c:pt>
                <c:pt idx="7">
                  <c:v>Sistemas ciberfísicos</c:v>
                </c:pt>
                <c:pt idx="8">
                  <c:v>Internet de las cosas</c:v>
                </c:pt>
                <c:pt idx="9">
                  <c:v>Nube</c:v>
                </c:pt>
                <c:pt idx="10">
                  <c:v>Tecnología de voz</c:v>
                </c:pt>
                <c:pt idx="11">
                  <c:v>Software</c:v>
                </c:pt>
              </c:strCache>
            </c:strRef>
          </c:cat>
          <c:val>
            <c:numRef>
              <c:f>Hoja3!$D$2:$D$13</c:f>
              <c:numCache>
                <c:formatCode>0.0%</c:formatCode>
                <c:ptCount val="12"/>
                <c:pt idx="0">
                  <c:v>0.16769999999999999</c:v>
                </c:pt>
                <c:pt idx="1">
                  <c:v>7.5800000000000006E-2</c:v>
                </c:pt>
                <c:pt idx="2">
                  <c:v>4.2200000000000001E-2</c:v>
                </c:pt>
                <c:pt idx="3">
                  <c:v>5.5199999999999999E-2</c:v>
                </c:pt>
                <c:pt idx="4">
                  <c:v>6.1699999999999998E-2</c:v>
                </c:pt>
                <c:pt idx="5">
                  <c:v>2.4899999999999999E-2</c:v>
                </c:pt>
                <c:pt idx="6">
                  <c:v>7.6E-3</c:v>
                </c:pt>
                <c:pt idx="7">
                  <c:v>1.41E-2</c:v>
                </c:pt>
                <c:pt idx="8">
                  <c:v>0.10059999999999999</c:v>
                </c:pt>
                <c:pt idx="9">
                  <c:v>6.4899999999999999E-2</c:v>
                </c:pt>
                <c:pt idx="10">
                  <c:v>1.84E-2</c:v>
                </c:pt>
                <c:pt idx="11">
                  <c:v>5.0900000000000001E-2</c:v>
                </c:pt>
              </c:numCache>
            </c:numRef>
          </c:val>
        </c:ser>
        <c:ser>
          <c:idx val="3"/>
          <c:order val="3"/>
          <c:tx>
            <c:strRef>
              <c:f>Hoja3!$E$1</c:f>
              <c:strCache>
                <c:ptCount val="1"/>
                <c:pt idx="0">
                  <c:v>Empresas (n=573)</c:v>
                </c:pt>
              </c:strCache>
            </c:strRef>
          </c:tx>
          <c:invertIfNegative val="0"/>
          <c:cat>
            <c:strRef>
              <c:f>Hoja3!$A$2:$A$13</c:f>
              <c:strCache>
                <c:ptCount val="12"/>
                <c:pt idx="0">
                  <c:v>Tecnología móvil</c:v>
                </c:pt>
                <c:pt idx="1">
                  <c:v>Robótica</c:v>
                </c:pt>
                <c:pt idx="2">
                  <c:v>Salud inteligente</c:v>
                </c:pt>
                <c:pt idx="3">
                  <c:v>Big Data</c:v>
                </c:pt>
                <c:pt idx="4">
                  <c:v>Aprendizaje automático</c:v>
                </c:pt>
                <c:pt idx="5">
                  <c:v>Tecnología discapacidad</c:v>
                </c:pt>
                <c:pt idx="6">
                  <c:v>Sistemas inalámbricos</c:v>
                </c:pt>
                <c:pt idx="7">
                  <c:v>Sistemas ciberfísicos</c:v>
                </c:pt>
                <c:pt idx="8">
                  <c:v>Internet de las cosas</c:v>
                </c:pt>
                <c:pt idx="9">
                  <c:v>Nube</c:v>
                </c:pt>
                <c:pt idx="10">
                  <c:v>Tecnología de voz</c:v>
                </c:pt>
                <c:pt idx="11">
                  <c:v>Software</c:v>
                </c:pt>
              </c:strCache>
            </c:strRef>
          </c:cat>
          <c:val>
            <c:numRef>
              <c:f>Hoja3!$E$2:$E$13</c:f>
              <c:numCache>
                <c:formatCode>0.0%</c:formatCode>
                <c:ptCount val="12"/>
                <c:pt idx="0">
                  <c:v>0.26</c:v>
                </c:pt>
                <c:pt idx="1">
                  <c:v>5.4100000000000002E-2</c:v>
                </c:pt>
                <c:pt idx="2">
                  <c:v>6.1100000000000002E-2</c:v>
                </c:pt>
                <c:pt idx="3">
                  <c:v>2.2700000000000001E-2</c:v>
                </c:pt>
                <c:pt idx="4">
                  <c:v>4.0099999999999997E-2</c:v>
                </c:pt>
                <c:pt idx="5">
                  <c:v>9.9500000000000005E-2</c:v>
                </c:pt>
                <c:pt idx="6">
                  <c:v>1.2200000000000001E-2</c:v>
                </c:pt>
                <c:pt idx="7">
                  <c:v>1.4E-2</c:v>
                </c:pt>
                <c:pt idx="8">
                  <c:v>4.19E-2</c:v>
                </c:pt>
                <c:pt idx="9">
                  <c:v>1.2200000000000001E-2</c:v>
                </c:pt>
                <c:pt idx="10">
                  <c:v>6.1100000000000002E-2</c:v>
                </c:pt>
                <c:pt idx="11">
                  <c:v>5.1999999999999998E-3</c:v>
                </c:pt>
              </c:numCache>
            </c:numRef>
          </c:val>
        </c:ser>
        <c:dLbls>
          <c:showLegendKey val="0"/>
          <c:showVal val="0"/>
          <c:showCatName val="0"/>
          <c:showSerName val="0"/>
          <c:showPercent val="0"/>
          <c:showBubbleSize val="0"/>
        </c:dLbls>
        <c:gapWidth val="150"/>
        <c:shape val="box"/>
        <c:axId val="167886848"/>
        <c:axId val="167888384"/>
        <c:axId val="0"/>
      </c:bar3DChart>
      <c:catAx>
        <c:axId val="167886848"/>
        <c:scaling>
          <c:orientation val="minMax"/>
        </c:scaling>
        <c:delete val="0"/>
        <c:axPos val="b"/>
        <c:majorTickMark val="out"/>
        <c:minorTickMark val="none"/>
        <c:tickLblPos val="nextTo"/>
        <c:crossAx val="167888384"/>
        <c:crosses val="autoZero"/>
        <c:auto val="1"/>
        <c:lblAlgn val="ctr"/>
        <c:lblOffset val="100"/>
        <c:noMultiLvlLbl val="0"/>
      </c:catAx>
      <c:valAx>
        <c:axId val="167888384"/>
        <c:scaling>
          <c:orientation val="minMax"/>
        </c:scaling>
        <c:delete val="0"/>
        <c:axPos val="l"/>
        <c:majorGridlines/>
        <c:numFmt formatCode="0.0%" sourceLinked="1"/>
        <c:majorTickMark val="out"/>
        <c:minorTickMark val="none"/>
        <c:tickLblPos val="nextTo"/>
        <c:crossAx val="16788684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25"/>
          <c:dLbls>
            <c:dLbl>
              <c:idx val="0"/>
              <c:layout>
                <c:manualLayout>
                  <c:x val="9.3598233995584992E-2"/>
                  <c:y val="-3.4587102170027473E-2"/>
                </c:manualLayout>
              </c:layout>
              <c:showLegendKey val="0"/>
              <c:showVal val="1"/>
              <c:showCatName val="0"/>
              <c:showSerName val="0"/>
              <c:showPercent val="0"/>
              <c:showBubbleSize val="0"/>
            </c:dLbl>
            <c:dLbl>
              <c:idx val="1"/>
              <c:layout>
                <c:manualLayout>
                  <c:x val="7.7704194260485651E-2"/>
                  <c:y val="1.0376130651008305E-2"/>
                </c:manualLayout>
              </c:layout>
              <c:showLegendKey val="0"/>
              <c:showVal val="1"/>
              <c:showCatName val="0"/>
              <c:showSerName val="0"/>
              <c:showPercent val="0"/>
              <c:showBubbleSize val="0"/>
            </c:dLbl>
            <c:dLbl>
              <c:idx val="2"/>
              <c:layout>
                <c:manualLayout>
                  <c:x val="4.2384105960264901E-2"/>
                  <c:y val="0.12105485759509615"/>
                </c:manualLayout>
              </c:layout>
              <c:showLegendKey val="0"/>
              <c:showVal val="1"/>
              <c:showCatName val="0"/>
              <c:showSerName val="0"/>
              <c:showPercent val="0"/>
              <c:showBubbleSize val="0"/>
            </c:dLbl>
            <c:dLbl>
              <c:idx val="3"/>
              <c:layout>
                <c:manualLayout>
                  <c:x val="-6.5342163355408392E-2"/>
                  <c:y val="0.10722001672708516"/>
                </c:manualLayout>
              </c:layout>
              <c:showLegendKey val="0"/>
              <c:showVal val="1"/>
              <c:showCatName val="0"/>
              <c:showSerName val="0"/>
              <c:showPercent val="0"/>
              <c:showBubbleSize val="0"/>
            </c:dLbl>
            <c:dLbl>
              <c:idx val="4"/>
              <c:layout>
                <c:manualLayout>
                  <c:x val="-9.006622516556291E-2"/>
                  <c:y val="0"/>
                </c:manualLayout>
              </c:layout>
              <c:showLegendKey val="0"/>
              <c:showVal val="1"/>
              <c:showCatName val="0"/>
              <c:showSerName val="0"/>
              <c:showPercent val="0"/>
              <c:showBubbleSize val="0"/>
            </c:dLbl>
            <c:dLbl>
              <c:idx val="5"/>
              <c:layout>
                <c:manualLayout>
                  <c:x val="-6.5342163355408392E-2"/>
                  <c:y val="-7.9550334991063176E-2"/>
                </c:manualLayout>
              </c:layout>
              <c:showLegendKey val="0"/>
              <c:showVal val="1"/>
              <c:showCatName val="0"/>
              <c:showSerName val="0"/>
              <c:showPercent val="0"/>
              <c:showBubbleSize val="0"/>
            </c:dLbl>
            <c:dLbl>
              <c:idx val="6"/>
              <c:layout>
                <c:manualLayout>
                  <c:x val="-4.9448123620309051E-2"/>
                  <c:y val="-0.12105485759509614"/>
                </c:manualLayout>
              </c:layout>
              <c:showLegendKey val="0"/>
              <c:showVal val="1"/>
              <c:showCatName val="0"/>
              <c:showSerName val="0"/>
              <c:showPercent val="0"/>
              <c:showBubbleSize val="0"/>
            </c:dLbl>
            <c:dLbl>
              <c:idx val="7"/>
              <c:layout>
                <c:manualLayout>
                  <c:x val="1.5894039735099338E-2"/>
                  <c:y val="-0.13834840868010986"/>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Discapacidad!$A$36:$A$43</c:f>
              <c:strCache>
                <c:ptCount val="8"/>
                <c:pt idx="0">
                  <c:v>Discapacidad visual</c:v>
                </c:pt>
                <c:pt idx="1">
                  <c:v>Discapacidad cognitiva</c:v>
                </c:pt>
                <c:pt idx="2">
                  <c:v>Discapacidad física</c:v>
                </c:pt>
                <c:pt idx="3">
                  <c:v>Enfermedad crónica</c:v>
                </c:pt>
                <c:pt idx="4">
                  <c:v>Mayores</c:v>
                </c:pt>
                <c:pt idx="5">
                  <c:v>Todas las discapacidades</c:v>
                </c:pt>
                <c:pt idx="6">
                  <c:v>Discapacidad auditiva</c:v>
                </c:pt>
                <c:pt idx="7">
                  <c:v>Otras</c:v>
                </c:pt>
              </c:strCache>
            </c:strRef>
          </c:cat>
          <c:val>
            <c:numRef>
              <c:f>Discapacidad!$B$36:$B$43</c:f>
              <c:numCache>
                <c:formatCode>0.0%</c:formatCode>
                <c:ptCount val="8"/>
                <c:pt idx="0">
                  <c:v>0.1923</c:v>
                </c:pt>
                <c:pt idx="1">
                  <c:v>0.15379999999999999</c:v>
                </c:pt>
                <c:pt idx="2">
                  <c:v>0.15379999999999999</c:v>
                </c:pt>
                <c:pt idx="3">
                  <c:v>0.14099999999999999</c:v>
                </c:pt>
                <c:pt idx="4">
                  <c:v>0.14099999999999999</c:v>
                </c:pt>
                <c:pt idx="5">
                  <c:v>0.12820000000000001</c:v>
                </c:pt>
                <c:pt idx="6">
                  <c:v>7.6899999999999996E-2</c:v>
                </c:pt>
                <c:pt idx="7">
                  <c:v>1.2800000000000001E-2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'Mas que 5% total'!$B$1</c:f>
              <c:strCache>
                <c:ptCount val="1"/>
                <c:pt idx="0">
                  <c:v>Figura 2. Categorías temáticas con porcentaje de frecuencias ≥ 5% (n=661)</c:v>
                </c:pt>
              </c:strCache>
            </c:strRef>
          </c:tx>
          <c:explosion val="25"/>
          <c:dLbls>
            <c:dLbl>
              <c:idx val="0"/>
              <c:layout>
                <c:manualLayout>
                  <c:x val="4.4863488098698612E-2"/>
                  <c:y val="1.819825956869895E-2"/>
                </c:manualLayout>
              </c:layout>
              <c:showLegendKey val="0"/>
              <c:showVal val="1"/>
              <c:showCatName val="0"/>
              <c:showSerName val="0"/>
              <c:showPercent val="0"/>
              <c:showBubbleSize val="0"/>
            </c:dLbl>
            <c:dLbl>
              <c:idx val="1"/>
              <c:layout>
                <c:manualLayout>
                  <c:x val="5.344508140423266E-2"/>
                  <c:y val="-9.7971723000273812E-3"/>
                </c:manualLayout>
              </c:layout>
              <c:showLegendKey val="0"/>
              <c:showVal val="1"/>
              <c:showCatName val="0"/>
              <c:showSerName val="0"/>
              <c:showPercent val="0"/>
              <c:showBubbleSize val="0"/>
            </c:dLbl>
            <c:dLbl>
              <c:idx val="2"/>
              <c:layout>
                <c:manualLayout>
                  <c:x val="1.8943542453934387E-2"/>
                  <c:y val="1.3917306138259436E-2"/>
                </c:manualLayout>
              </c:layout>
              <c:showLegendKey val="0"/>
              <c:showVal val="1"/>
              <c:showCatName val="0"/>
              <c:showSerName val="0"/>
              <c:showPercent val="0"/>
              <c:showBubbleSize val="0"/>
            </c:dLbl>
            <c:dLbl>
              <c:idx val="3"/>
              <c:layout>
                <c:manualLayout>
                  <c:x val="-9.2074148721893092E-3"/>
                  <c:y val="-5.5405288079448084E-4"/>
                </c:manualLayout>
              </c:layout>
              <c:showLegendKey val="0"/>
              <c:showVal val="1"/>
              <c:showCatName val="0"/>
              <c:showSerName val="0"/>
              <c:showPercent val="0"/>
              <c:showBubbleSize val="0"/>
            </c:dLbl>
            <c:dLbl>
              <c:idx val="4"/>
              <c:layout>
                <c:manualLayout>
                  <c:x val="-1.6717836388939623E-2"/>
                  <c:y val="-3.0951092945442887E-3"/>
                </c:manualLayout>
              </c:layout>
              <c:showLegendKey val="0"/>
              <c:showVal val="1"/>
              <c:showCatName val="0"/>
              <c:showSerName val="0"/>
              <c:showPercent val="0"/>
              <c:showBubbleSize val="0"/>
            </c:dLbl>
            <c:dLbl>
              <c:idx val="5"/>
              <c:layout>
                <c:manualLayout>
                  <c:x val="-2.556599672273685E-2"/>
                  <c:y val="-9.9352848069563827E-3"/>
                </c:manualLayout>
              </c:layout>
              <c:showLegendKey val="0"/>
              <c:showVal val="1"/>
              <c:showCatName val="0"/>
              <c:showSerName val="0"/>
              <c:showPercent val="0"/>
              <c:showBubbleSize val="0"/>
            </c:dLbl>
            <c:dLbl>
              <c:idx val="6"/>
              <c:layout>
                <c:manualLayout>
                  <c:x val="-1.9596856759934042E-2"/>
                  <c:y val="1.0004474631510756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'Mas que 5% total'!$A$2:$A$8</c:f>
              <c:strCache>
                <c:ptCount val="7"/>
                <c:pt idx="0">
                  <c:v>Tecnología móvil</c:v>
                </c:pt>
                <c:pt idx="1">
                  <c:v>Aprendizaje automático</c:v>
                </c:pt>
                <c:pt idx="2">
                  <c:v>Salud inteligente</c:v>
                </c:pt>
                <c:pt idx="3">
                  <c:v>Robótica</c:v>
                </c:pt>
                <c:pt idx="4">
                  <c:v>Discapacidad</c:v>
                </c:pt>
                <c:pt idx="5">
                  <c:v>Visión artificial</c:v>
                </c:pt>
                <c:pt idx="6">
                  <c:v>IoT</c:v>
                </c:pt>
              </c:strCache>
            </c:strRef>
          </c:cat>
          <c:val>
            <c:numRef>
              <c:f>'Mas que 5% total'!$B$2:$B$8</c:f>
              <c:numCache>
                <c:formatCode>0.0%</c:formatCode>
                <c:ptCount val="7"/>
                <c:pt idx="0">
                  <c:v>0.19969999999999999</c:v>
                </c:pt>
                <c:pt idx="1">
                  <c:v>8.9300000000000004E-2</c:v>
                </c:pt>
                <c:pt idx="2">
                  <c:v>8.77E-2</c:v>
                </c:pt>
                <c:pt idx="3">
                  <c:v>8.1699999999999995E-2</c:v>
                </c:pt>
                <c:pt idx="4">
                  <c:v>7.8700000000000006E-2</c:v>
                </c:pt>
                <c:pt idx="5">
                  <c:v>6.6600000000000006E-2</c:v>
                </c:pt>
                <c:pt idx="6">
                  <c:v>6.6600000000000006E-2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Hoja3!$B$1</c:f>
              <c:strCache>
                <c:ptCount val="1"/>
                <c:pt idx="0">
                  <c:v>Gobierno (n=168)</c:v>
                </c:pt>
              </c:strCache>
            </c:strRef>
          </c:tx>
          <c:invertIfNegative val="0"/>
          <c:cat>
            <c:strRef>
              <c:f>Hoja3!$A$2:$A$10</c:f>
              <c:strCache>
                <c:ptCount val="9"/>
                <c:pt idx="0">
                  <c:v>Tecnología móvil</c:v>
                </c:pt>
                <c:pt idx="1">
                  <c:v>Aprendizaje automático</c:v>
                </c:pt>
                <c:pt idx="2">
                  <c:v>Salud inteligente</c:v>
                </c:pt>
                <c:pt idx="3">
                  <c:v>Robótica</c:v>
                </c:pt>
                <c:pt idx="4">
                  <c:v>Tec. Discapacidad</c:v>
                </c:pt>
                <c:pt idx="5">
                  <c:v>Visión artificial</c:v>
                </c:pt>
                <c:pt idx="6">
                  <c:v>IoT</c:v>
                </c:pt>
                <c:pt idx="7">
                  <c:v>Sensores</c:v>
                </c:pt>
                <c:pt idx="8">
                  <c:v>Computación</c:v>
                </c:pt>
              </c:strCache>
            </c:strRef>
          </c:cat>
          <c:val>
            <c:numRef>
              <c:f>Hoja3!$B$2:$B$10</c:f>
              <c:numCache>
                <c:formatCode>0.0%</c:formatCode>
                <c:ptCount val="9"/>
                <c:pt idx="0">
                  <c:v>0.1071</c:v>
                </c:pt>
                <c:pt idx="1">
                  <c:v>8.3299999999999999E-2</c:v>
                </c:pt>
                <c:pt idx="2">
                  <c:v>0.1845</c:v>
                </c:pt>
                <c:pt idx="3">
                  <c:v>5.9499999999999997E-2</c:v>
                </c:pt>
                <c:pt idx="4">
                  <c:v>5.3600000000000002E-2</c:v>
                </c:pt>
                <c:pt idx="5">
                  <c:v>7.1400000000000005E-2</c:v>
                </c:pt>
                <c:pt idx="6">
                  <c:v>3.5700000000000003E-2</c:v>
                </c:pt>
                <c:pt idx="7">
                  <c:v>5.3600000000000002E-2</c:v>
                </c:pt>
                <c:pt idx="8">
                  <c:v>1.7899999999999999E-2</c:v>
                </c:pt>
              </c:numCache>
            </c:numRef>
          </c:val>
        </c:ser>
        <c:ser>
          <c:idx val="1"/>
          <c:order val="1"/>
          <c:tx>
            <c:strRef>
              <c:f>Hoja3!$C$1</c:f>
              <c:strCache>
                <c:ptCount val="1"/>
                <c:pt idx="0">
                  <c:v>Universidades (n=215)</c:v>
                </c:pt>
              </c:strCache>
            </c:strRef>
          </c:tx>
          <c:invertIfNegative val="0"/>
          <c:cat>
            <c:strRef>
              <c:f>Hoja3!$A$2:$A$10</c:f>
              <c:strCache>
                <c:ptCount val="9"/>
                <c:pt idx="0">
                  <c:v>Tecnología móvil</c:v>
                </c:pt>
                <c:pt idx="1">
                  <c:v>Aprendizaje automático</c:v>
                </c:pt>
                <c:pt idx="2">
                  <c:v>Salud inteligente</c:v>
                </c:pt>
                <c:pt idx="3">
                  <c:v>Robótica</c:v>
                </c:pt>
                <c:pt idx="4">
                  <c:v>Tec. Discapacidad</c:v>
                </c:pt>
                <c:pt idx="5">
                  <c:v>Visión artificial</c:v>
                </c:pt>
                <c:pt idx="6">
                  <c:v>IoT</c:v>
                </c:pt>
                <c:pt idx="7">
                  <c:v>Sensores</c:v>
                </c:pt>
                <c:pt idx="8">
                  <c:v>Computación</c:v>
                </c:pt>
              </c:strCache>
            </c:strRef>
          </c:cat>
          <c:val>
            <c:numRef>
              <c:f>Hoja3!$C$2:$C$10</c:f>
              <c:numCache>
                <c:formatCode>0.0%</c:formatCode>
                <c:ptCount val="9"/>
                <c:pt idx="0">
                  <c:v>0.14879999999999999</c:v>
                </c:pt>
                <c:pt idx="1">
                  <c:v>0.107</c:v>
                </c:pt>
                <c:pt idx="2">
                  <c:v>0.107</c:v>
                </c:pt>
                <c:pt idx="3">
                  <c:v>0.107</c:v>
                </c:pt>
                <c:pt idx="4">
                  <c:v>7.9100000000000004E-2</c:v>
                </c:pt>
                <c:pt idx="5">
                  <c:v>2.7900000000000001E-2</c:v>
                </c:pt>
                <c:pt idx="6">
                  <c:v>0.107</c:v>
                </c:pt>
                <c:pt idx="7">
                  <c:v>3.7199999999999997E-2</c:v>
                </c:pt>
                <c:pt idx="8">
                  <c:v>0.06</c:v>
                </c:pt>
              </c:numCache>
            </c:numRef>
          </c:val>
        </c:ser>
        <c:ser>
          <c:idx val="2"/>
          <c:order val="2"/>
          <c:tx>
            <c:strRef>
              <c:f>Hoja3!$D$1</c:f>
              <c:strCache>
                <c:ptCount val="1"/>
                <c:pt idx="0">
                  <c:v>Startups (n=146)</c:v>
                </c:pt>
              </c:strCache>
            </c:strRef>
          </c:tx>
          <c:invertIfNegative val="0"/>
          <c:cat>
            <c:strRef>
              <c:f>Hoja3!$A$2:$A$10</c:f>
              <c:strCache>
                <c:ptCount val="9"/>
                <c:pt idx="0">
                  <c:v>Tecnología móvil</c:v>
                </c:pt>
                <c:pt idx="1">
                  <c:v>Aprendizaje automático</c:v>
                </c:pt>
                <c:pt idx="2">
                  <c:v>Salud inteligente</c:v>
                </c:pt>
                <c:pt idx="3">
                  <c:v>Robótica</c:v>
                </c:pt>
                <c:pt idx="4">
                  <c:v>Tec. Discapacidad</c:v>
                </c:pt>
                <c:pt idx="5">
                  <c:v>Visión artificial</c:v>
                </c:pt>
                <c:pt idx="6">
                  <c:v>IoT</c:v>
                </c:pt>
                <c:pt idx="7">
                  <c:v>Sensores</c:v>
                </c:pt>
                <c:pt idx="8">
                  <c:v>Computación</c:v>
                </c:pt>
              </c:strCache>
            </c:strRef>
          </c:cat>
          <c:val>
            <c:numRef>
              <c:f>Hoja3!$D$2:$D$10</c:f>
              <c:numCache>
                <c:formatCode>0.0%</c:formatCode>
                <c:ptCount val="9"/>
                <c:pt idx="0">
                  <c:v>0.20549999999999999</c:v>
                </c:pt>
                <c:pt idx="1">
                  <c:v>6.8500000000000005E-2</c:v>
                </c:pt>
                <c:pt idx="2">
                  <c:v>1.37E-2</c:v>
                </c:pt>
                <c:pt idx="3">
                  <c:v>0.1096</c:v>
                </c:pt>
                <c:pt idx="4">
                  <c:v>9.5899999999999999E-2</c:v>
                </c:pt>
                <c:pt idx="5">
                  <c:v>0.1507</c:v>
                </c:pt>
                <c:pt idx="6">
                  <c:v>8.8999999999999996E-2</c:v>
                </c:pt>
                <c:pt idx="7">
                  <c:v>4.7899999999999998E-2</c:v>
                </c:pt>
                <c:pt idx="8">
                  <c:v>2.0500000000000001E-2</c:v>
                </c:pt>
              </c:numCache>
            </c:numRef>
          </c:val>
        </c:ser>
        <c:ser>
          <c:idx val="3"/>
          <c:order val="3"/>
          <c:tx>
            <c:strRef>
              <c:f>Hoja3!$E$1</c:f>
              <c:strCache>
                <c:ptCount val="1"/>
                <c:pt idx="0">
                  <c:v>Empresas (n=132)</c:v>
                </c:pt>
              </c:strCache>
            </c:strRef>
          </c:tx>
          <c:invertIfNegative val="0"/>
          <c:cat>
            <c:strRef>
              <c:f>Hoja3!$A$2:$A$10</c:f>
              <c:strCache>
                <c:ptCount val="9"/>
                <c:pt idx="0">
                  <c:v>Tecnología móvil</c:v>
                </c:pt>
                <c:pt idx="1">
                  <c:v>Aprendizaje automático</c:v>
                </c:pt>
                <c:pt idx="2">
                  <c:v>Salud inteligente</c:v>
                </c:pt>
                <c:pt idx="3">
                  <c:v>Robótica</c:v>
                </c:pt>
                <c:pt idx="4">
                  <c:v>Tec. Discapacidad</c:v>
                </c:pt>
                <c:pt idx="5">
                  <c:v>Visión artificial</c:v>
                </c:pt>
                <c:pt idx="6">
                  <c:v>IoT</c:v>
                </c:pt>
                <c:pt idx="7">
                  <c:v>Sensores</c:v>
                </c:pt>
                <c:pt idx="8">
                  <c:v>Computación</c:v>
                </c:pt>
              </c:strCache>
            </c:strRef>
          </c:cat>
          <c:val>
            <c:numRef>
              <c:f>Hoja3!$E$2:$E$10</c:f>
              <c:numCache>
                <c:formatCode>0.0%</c:formatCode>
                <c:ptCount val="9"/>
                <c:pt idx="0">
                  <c:v>0.39389999999999997</c:v>
                </c:pt>
                <c:pt idx="1">
                  <c:v>9.0899999999999995E-2</c:v>
                </c:pt>
                <c:pt idx="2">
                  <c:v>1.52E-2</c:v>
                </c:pt>
                <c:pt idx="3">
                  <c:v>3.7900000000000003E-2</c:v>
                </c:pt>
                <c:pt idx="4">
                  <c:v>9.0999999999999998E-2</c:v>
                </c:pt>
                <c:pt idx="5">
                  <c:v>3.0300000000000001E-2</c:v>
                </c:pt>
                <c:pt idx="6">
                  <c:v>1.52E-2</c:v>
                </c:pt>
                <c:pt idx="7">
                  <c:v>4.4999999999999998E-2</c:v>
                </c:pt>
                <c:pt idx="8">
                  <c:v>1.52E-2</c:v>
                </c:pt>
              </c:numCache>
            </c:numRef>
          </c:val>
        </c:ser>
        <c:dLbls>
          <c:showLegendKey val="0"/>
          <c:showVal val="0"/>
          <c:showCatName val="0"/>
          <c:showSerName val="0"/>
          <c:showPercent val="0"/>
          <c:showBubbleSize val="0"/>
        </c:dLbls>
        <c:gapWidth val="150"/>
        <c:shape val="box"/>
        <c:axId val="185262848"/>
        <c:axId val="185264384"/>
        <c:axId val="0"/>
      </c:bar3DChart>
      <c:catAx>
        <c:axId val="185262848"/>
        <c:scaling>
          <c:orientation val="minMax"/>
        </c:scaling>
        <c:delete val="0"/>
        <c:axPos val="b"/>
        <c:majorTickMark val="out"/>
        <c:minorTickMark val="none"/>
        <c:tickLblPos val="nextTo"/>
        <c:crossAx val="185264384"/>
        <c:crosses val="autoZero"/>
        <c:auto val="1"/>
        <c:lblAlgn val="ctr"/>
        <c:lblOffset val="100"/>
        <c:noMultiLvlLbl val="0"/>
      </c:catAx>
      <c:valAx>
        <c:axId val="185264384"/>
        <c:scaling>
          <c:orientation val="minMax"/>
        </c:scaling>
        <c:delete val="0"/>
        <c:axPos val="l"/>
        <c:majorGridlines/>
        <c:numFmt formatCode="0.0%" sourceLinked="1"/>
        <c:majorTickMark val="out"/>
        <c:minorTickMark val="none"/>
        <c:tickLblPos val="nextTo"/>
        <c:crossAx val="18526284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3E0ADF03630F54EB936F80439C6F7F6" ma:contentTypeVersion="1" ma:contentTypeDescription="Crear nuevo documento." ma:contentTypeScope="" ma:versionID="dc70249bfb900cf493f030592119504d">
  <xsd:schema xmlns:xsd="http://www.w3.org/2001/XMLSchema" xmlns:p="http://schemas.microsoft.com/office/2006/metadata/properties" xmlns:ns1="http://schemas.microsoft.com/sharepoint/v3" targetNamespace="http://schemas.microsoft.com/office/2006/metadata/properties" ma:root="true" ma:fieldsID="0b85dce115edaa5d1911cb96bd2a399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6FF175-45A4-4DE5-8BB2-C8C226A8C408}"/>
</file>

<file path=customXml/itemProps2.xml><?xml version="1.0" encoding="utf-8"?>
<ds:datastoreItem xmlns:ds="http://schemas.openxmlformats.org/officeDocument/2006/customXml" ds:itemID="{AB7E664B-8A63-4C19-9E5F-40C11E571809}"/>
</file>

<file path=customXml/itemProps3.xml><?xml version="1.0" encoding="utf-8"?>
<ds:datastoreItem xmlns:ds="http://schemas.openxmlformats.org/officeDocument/2006/customXml" ds:itemID="{07CDAFB0-DCA9-4BD7-9035-DF4339CC3DF7}"/>
</file>

<file path=customXml/itemProps4.xml><?xml version="1.0" encoding="utf-8"?>
<ds:datastoreItem xmlns:ds="http://schemas.openxmlformats.org/officeDocument/2006/customXml" ds:itemID="{D74D42C8-99B5-446B-96FD-DFA07E29A504}"/>
</file>

<file path=docProps/app.xml><?xml version="1.0" encoding="utf-8"?>
<Properties xmlns="http://schemas.openxmlformats.org/officeDocument/2006/extended-properties" xmlns:vt="http://schemas.openxmlformats.org/officeDocument/2006/docPropsVTypes">
  <Template>Normal</Template>
  <TotalTime>135</TotalTime>
  <Pages>1</Pages>
  <Words>4624</Words>
  <Characters>25434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Entregable 3 descargable</dc:title>
  <dc:creator>González Villariny, Natalí</dc:creator>
  <cp:lastModifiedBy>González Villariny, Natalí</cp:lastModifiedBy>
  <cp:revision>5</cp:revision>
  <cp:lastPrinted>2016-03-17T13:26:00Z</cp:lastPrinted>
  <dcterms:created xsi:type="dcterms:W3CDTF">2016-03-17T10:32:00Z</dcterms:created>
  <dcterms:modified xsi:type="dcterms:W3CDTF">2016-03-17T13:26:00Z</dcterms:modified>
  <cp:contentType>Documento</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0x01010003E0ADF03630F54EB936F80439C6F7F6</vt:lpwstr>
  </property>
</Properties>
</file>